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86960" w14:textId="77777777" w:rsidR="00502DC7" w:rsidRDefault="00502DC7">
      <w:pPr>
        <w:widowControl w:val="0"/>
        <w:ind w:left="4535"/>
      </w:pPr>
    </w:p>
    <w:p w14:paraId="63F5B61F" w14:textId="77777777" w:rsidR="00502DC7" w:rsidRPr="00855084" w:rsidRDefault="00534645">
      <w:pPr>
        <w:widowControl w:val="0"/>
        <w:ind w:left="6192"/>
        <w:jc w:val="both"/>
        <w:rPr>
          <w:kern w:val="24"/>
          <w:szCs w:val="24"/>
        </w:rPr>
      </w:pPr>
      <w:r w:rsidRPr="00855084">
        <w:rPr>
          <w:kern w:val="24"/>
          <w:szCs w:val="24"/>
        </w:rPr>
        <w:t>Nekilnojamojo kultūros paveldo</w:t>
      </w:r>
    </w:p>
    <w:p w14:paraId="6458C26A" w14:textId="77777777" w:rsidR="00502DC7" w:rsidRPr="00855084" w:rsidRDefault="00534645">
      <w:pPr>
        <w:widowControl w:val="0"/>
        <w:ind w:left="6192"/>
        <w:jc w:val="both"/>
        <w:rPr>
          <w:kern w:val="24"/>
          <w:szCs w:val="24"/>
        </w:rPr>
      </w:pPr>
      <w:r w:rsidRPr="00855084">
        <w:rPr>
          <w:kern w:val="24"/>
          <w:szCs w:val="24"/>
        </w:rPr>
        <w:t>pažinimo sklaidos ir atgaivinimo</w:t>
      </w:r>
    </w:p>
    <w:p w14:paraId="3C273FB7" w14:textId="77777777" w:rsidR="00502DC7" w:rsidRPr="00855084" w:rsidRDefault="00534645">
      <w:pPr>
        <w:widowControl w:val="0"/>
        <w:ind w:left="6192"/>
        <w:jc w:val="both"/>
        <w:rPr>
          <w:kern w:val="24"/>
          <w:szCs w:val="24"/>
        </w:rPr>
      </w:pPr>
      <w:r w:rsidRPr="00855084">
        <w:rPr>
          <w:kern w:val="24"/>
          <w:szCs w:val="24"/>
        </w:rPr>
        <w:t>projektų dalinio finansavimo</w:t>
      </w:r>
    </w:p>
    <w:p w14:paraId="48C415D7" w14:textId="77777777" w:rsidR="00502DC7" w:rsidRPr="00855084" w:rsidRDefault="00534645">
      <w:pPr>
        <w:widowControl w:val="0"/>
        <w:ind w:left="6192"/>
        <w:jc w:val="both"/>
        <w:rPr>
          <w:kern w:val="24"/>
          <w:szCs w:val="24"/>
        </w:rPr>
      </w:pPr>
      <w:r w:rsidRPr="00855084">
        <w:rPr>
          <w:kern w:val="24"/>
          <w:szCs w:val="24"/>
        </w:rPr>
        <w:t>valstybės biudžeto lėšomis taisyklių</w:t>
      </w:r>
    </w:p>
    <w:p w14:paraId="2586A216" w14:textId="77777777" w:rsidR="00502DC7" w:rsidRPr="00855084" w:rsidRDefault="00534645">
      <w:pPr>
        <w:widowControl w:val="0"/>
        <w:ind w:left="6192"/>
        <w:jc w:val="both"/>
        <w:rPr>
          <w:kern w:val="24"/>
          <w:szCs w:val="24"/>
        </w:rPr>
      </w:pPr>
      <w:r w:rsidRPr="00855084">
        <w:rPr>
          <w:kern w:val="24"/>
          <w:szCs w:val="24"/>
        </w:rPr>
        <w:t>5 priedas</w:t>
      </w:r>
    </w:p>
    <w:p w14:paraId="292E7A3F" w14:textId="77777777" w:rsidR="00502DC7" w:rsidRPr="00855084" w:rsidRDefault="00502DC7" w:rsidP="0075344B">
      <w:pPr>
        <w:widowControl w:val="0"/>
        <w:rPr>
          <w:b/>
          <w:kern w:val="24"/>
          <w:szCs w:val="24"/>
        </w:rPr>
      </w:pPr>
    </w:p>
    <w:p w14:paraId="77148917" w14:textId="77777777" w:rsidR="00502DC7" w:rsidRPr="00855084" w:rsidRDefault="00502DC7">
      <w:pPr>
        <w:widowControl w:val="0"/>
        <w:jc w:val="center"/>
        <w:rPr>
          <w:b/>
          <w:kern w:val="24"/>
          <w:szCs w:val="24"/>
        </w:rPr>
      </w:pPr>
    </w:p>
    <w:p w14:paraId="69DC3F20" w14:textId="77777777" w:rsidR="00502DC7" w:rsidRPr="00855084" w:rsidRDefault="00534645">
      <w:pPr>
        <w:widowControl w:val="0"/>
        <w:jc w:val="center"/>
        <w:rPr>
          <w:b/>
          <w:kern w:val="24"/>
          <w:szCs w:val="24"/>
        </w:rPr>
      </w:pPr>
      <w:r w:rsidRPr="00855084">
        <w:rPr>
          <w:b/>
          <w:kern w:val="24"/>
          <w:szCs w:val="24"/>
        </w:rPr>
        <w:t>NEKILNOJAMOJO KULTŪROS PAVELDO PAŽINIMO SKLAIDOS IR ATGAIVINIMO PROJEKTO DALINIO FINANSAVIMO VALSTYBĖS BIUDŽETO LĖŠOMIS</w:t>
      </w:r>
    </w:p>
    <w:p w14:paraId="416E8D8F" w14:textId="77777777" w:rsidR="00502DC7" w:rsidRPr="00855084" w:rsidRDefault="00534645">
      <w:pPr>
        <w:jc w:val="center"/>
        <w:rPr>
          <w:b/>
          <w:bCs/>
          <w:szCs w:val="24"/>
        </w:rPr>
      </w:pPr>
      <w:r w:rsidRPr="00855084">
        <w:rPr>
          <w:b/>
          <w:bCs/>
          <w:szCs w:val="24"/>
        </w:rPr>
        <w:t>SUTARTIS</w:t>
      </w:r>
    </w:p>
    <w:p w14:paraId="4939861C" w14:textId="77777777" w:rsidR="00502DC7" w:rsidRPr="00855084" w:rsidRDefault="00502DC7">
      <w:pPr>
        <w:widowControl w:val="0"/>
        <w:jc w:val="center"/>
        <w:rPr>
          <w:b/>
          <w:kern w:val="24"/>
          <w:szCs w:val="24"/>
        </w:rPr>
      </w:pPr>
    </w:p>
    <w:p w14:paraId="3EDAADDF" w14:textId="3CC1B998" w:rsidR="00502DC7" w:rsidRPr="00855084" w:rsidRDefault="00D76164">
      <w:pPr>
        <w:widowControl w:val="0"/>
        <w:jc w:val="center"/>
        <w:rPr>
          <w:kern w:val="24"/>
          <w:szCs w:val="24"/>
        </w:rPr>
      </w:pPr>
      <w:r w:rsidRPr="00855084">
        <w:rPr>
          <w:kern w:val="24"/>
          <w:szCs w:val="24"/>
        </w:rPr>
        <w:t>202</w:t>
      </w:r>
      <w:r w:rsidR="001B68CE">
        <w:rPr>
          <w:kern w:val="24"/>
          <w:szCs w:val="24"/>
        </w:rPr>
        <w:t>6</w:t>
      </w:r>
      <w:r w:rsidR="00534645" w:rsidRPr="00855084">
        <w:rPr>
          <w:kern w:val="24"/>
          <w:szCs w:val="24"/>
        </w:rPr>
        <w:t xml:space="preserve"> m. _______________ d. Nr. ________</w:t>
      </w:r>
    </w:p>
    <w:p w14:paraId="664D2BB6" w14:textId="77777777" w:rsidR="00502DC7" w:rsidRPr="00855084" w:rsidRDefault="00534645">
      <w:pPr>
        <w:widowControl w:val="0"/>
        <w:jc w:val="center"/>
        <w:rPr>
          <w:szCs w:val="24"/>
        </w:rPr>
      </w:pPr>
      <w:r w:rsidRPr="00855084">
        <w:rPr>
          <w:szCs w:val="24"/>
        </w:rPr>
        <w:t>Vilnius</w:t>
      </w:r>
    </w:p>
    <w:p w14:paraId="3992CDF1" w14:textId="77777777" w:rsidR="00502DC7" w:rsidRPr="00855084" w:rsidRDefault="00502DC7">
      <w:pPr>
        <w:widowControl w:val="0"/>
        <w:jc w:val="center"/>
        <w:rPr>
          <w:szCs w:val="24"/>
        </w:rPr>
      </w:pPr>
    </w:p>
    <w:p w14:paraId="49D5165F" w14:textId="30575D0E" w:rsidR="00502DC7" w:rsidRPr="00855084" w:rsidRDefault="00534645" w:rsidP="00D76164">
      <w:pPr>
        <w:widowControl w:val="0"/>
        <w:tabs>
          <w:tab w:val="right" w:leader="underscore" w:pos="9072"/>
        </w:tabs>
        <w:ind w:firstLine="567"/>
        <w:jc w:val="both"/>
        <w:rPr>
          <w:szCs w:val="24"/>
        </w:rPr>
      </w:pPr>
      <w:r w:rsidRPr="00855084">
        <w:rPr>
          <w:szCs w:val="24"/>
        </w:rPr>
        <w:t>Kultūros paveldo departamentas prie Kultūros ministerijos (toliau – Departamentas), atstovaujamas</w:t>
      </w:r>
      <w:r w:rsidR="00D76164" w:rsidRPr="00855084">
        <w:rPr>
          <w:szCs w:val="24"/>
        </w:rPr>
        <w:t xml:space="preserve"> </w:t>
      </w:r>
      <w:r w:rsidR="00155671">
        <w:rPr>
          <w:szCs w:val="24"/>
          <w:u w:val="single"/>
        </w:rPr>
        <w:t xml:space="preserve">                                                        </w:t>
      </w:r>
      <w:r w:rsidRPr="00855084">
        <w:rPr>
          <w:szCs w:val="24"/>
        </w:rPr>
        <w:t xml:space="preserve">, ir </w:t>
      </w:r>
      <w:r w:rsidR="00D76164" w:rsidRPr="00855084">
        <w:rPr>
          <w:szCs w:val="24"/>
        </w:rPr>
        <w:t>____________</w:t>
      </w:r>
      <w:r w:rsidRPr="00855084">
        <w:rPr>
          <w:szCs w:val="24"/>
        </w:rPr>
        <w:tab/>
      </w:r>
      <w:r w:rsidR="00D76164" w:rsidRPr="00855084">
        <w:rPr>
          <w:szCs w:val="24"/>
        </w:rPr>
        <w:t>____________</w:t>
      </w:r>
    </w:p>
    <w:p w14:paraId="0EC806F1" w14:textId="77777777" w:rsidR="00502DC7" w:rsidRPr="00855084" w:rsidRDefault="00534645">
      <w:pPr>
        <w:widowControl w:val="0"/>
        <w:tabs>
          <w:tab w:val="right" w:pos="8400"/>
        </w:tabs>
        <w:jc w:val="both"/>
        <w:rPr>
          <w:szCs w:val="24"/>
        </w:rPr>
      </w:pPr>
      <w:r w:rsidRPr="00855084">
        <w:rPr>
          <w:szCs w:val="24"/>
        </w:rPr>
        <w:t>(vadovo pareigų pavadinimas, vardas ir pavardė) (projekto vykdytojo pavadinimas, teisinė forma)</w:t>
      </w:r>
    </w:p>
    <w:p w14:paraId="2ABF0985" w14:textId="77777777" w:rsidR="00502DC7" w:rsidRPr="00855084" w:rsidRDefault="00534645">
      <w:pPr>
        <w:widowControl w:val="0"/>
        <w:tabs>
          <w:tab w:val="right" w:leader="underscore" w:pos="9072"/>
        </w:tabs>
        <w:jc w:val="both"/>
        <w:rPr>
          <w:szCs w:val="24"/>
        </w:rPr>
      </w:pPr>
      <w:r w:rsidRPr="00855084">
        <w:rPr>
          <w:szCs w:val="24"/>
        </w:rPr>
        <w:t xml:space="preserve">(toliau – Vykdytojas), atstovaujamas (-a) </w:t>
      </w:r>
      <w:r w:rsidRPr="00855084">
        <w:rPr>
          <w:szCs w:val="24"/>
        </w:rPr>
        <w:tab/>
        <w:t>,</w:t>
      </w:r>
    </w:p>
    <w:p w14:paraId="7DDCEF1B" w14:textId="77777777" w:rsidR="00502DC7" w:rsidRPr="00855084" w:rsidRDefault="00534645">
      <w:pPr>
        <w:widowControl w:val="0"/>
        <w:tabs>
          <w:tab w:val="right" w:leader="underscore" w:pos="9072"/>
        </w:tabs>
        <w:jc w:val="right"/>
        <w:rPr>
          <w:szCs w:val="24"/>
        </w:rPr>
      </w:pPr>
      <w:r w:rsidRPr="00855084">
        <w:rPr>
          <w:szCs w:val="24"/>
        </w:rPr>
        <w:t>(projekto vykdytojo vadovo pareigų pavadinimas, vardas ir pavardė)</w:t>
      </w:r>
    </w:p>
    <w:p w14:paraId="1FCDDD11" w14:textId="77777777" w:rsidR="00502DC7" w:rsidRPr="00855084" w:rsidRDefault="00534645">
      <w:pPr>
        <w:widowControl w:val="0"/>
        <w:tabs>
          <w:tab w:val="right" w:leader="underscore" w:pos="9072"/>
        </w:tabs>
        <w:jc w:val="both"/>
        <w:rPr>
          <w:szCs w:val="24"/>
        </w:rPr>
      </w:pPr>
      <w:r w:rsidRPr="00855084">
        <w:rPr>
          <w:szCs w:val="24"/>
        </w:rPr>
        <w:t>(toliau kartu – šalys) sudarė šią sutartį.</w:t>
      </w:r>
    </w:p>
    <w:p w14:paraId="37A68B33" w14:textId="77777777" w:rsidR="00502DC7" w:rsidRPr="00855084" w:rsidRDefault="00534645">
      <w:pPr>
        <w:widowControl w:val="0"/>
        <w:tabs>
          <w:tab w:val="right" w:leader="underscore" w:pos="9072"/>
        </w:tabs>
        <w:ind w:firstLine="567"/>
        <w:jc w:val="both"/>
        <w:rPr>
          <w:b/>
          <w:szCs w:val="24"/>
        </w:rPr>
      </w:pPr>
      <w:r w:rsidRPr="00855084">
        <w:rPr>
          <w:b/>
          <w:szCs w:val="24"/>
        </w:rPr>
        <w:t>1. Sutarties dalykas:</w:t>
      </w:r>
    </w:p>
    <w:p w14:paraId="0B36FBF2" w14:textId="74787B00" w:rsidR="00502DC7" w:rsidRPr="00855084" w:rsidRDefault="00534645">
      <w:pPr>
        <w:widowControl w:val="0"/>
        <w:tabs>
          <w:tab w:val="right" w:leader="underscore" w:pos="9072"/>
        </w:tabs>
        <w:ind w:firstLine="567"/>
        <w:jc w:val="both"/>
        <w:rPr>
          <w:szCs w:val="24"/>
        </w:rPr>
      </w:pPr>
      <w:r w:rsidRPr="00855084">
        <w:rPr>
          <w:szCs w:val="24"/>
        </w:rPr>
        <w:t>1.1. Šios sutarties dalykas yra projekto ___________ (toliau – projektas) įgyvendinimo dalinis finansavimas.</w:t>
      </w:r>
    </w:p>
    <w:p w14:paraId="576C3347" w14:textId="1D37249B" w:rsidR="00502DC7" w:rsidRPr="00855084" w:rsidRDefault="00534645">
      <w:pPr>
        <w:widowControl w:val="0"/>
        <w:tabs>
          <w:tab w:val="right" w:leader="underscore" w:pos="9072"/>
        </w:tabs>
        <w:ind w:firstLine="567"/>
        <w:jc w:val="both"/>
        <w:rPr>
          <w:szCs w:val="24"/>
        </w:rPr>
      </w:pPr>
      <w:r w:rsidRPr="00855084">
        <w:rPr>
          <w:szCs w:val="24"/>
        </w:rPr>
        <w:t>1.2. Programa</w:t>
      </w:r>
      <w:r w:rsidR="00787685" w:rsidRPr="00855084">
        <w:rPr>
          <w:szCs w:val="24"/>
        </w:rPr>
        <w:t xml:space="preserve"> </w:t>
      </w:r>
      <w:r w:rsidR="00735661" w:rsidRPr="00855084">
        <w:rPr>
          <w:szCs w:val="24"/>
        </w:rPr>
        <w:t>„</w:t>
      </w:r>
      <w:r w:rsidR="00194666" w:rsidRPr="00855084">
        <w:rPr>
          <w:szCs w:val="24"/>
        </w:rPr>
        <w:t>Kultūra ir kūrybingumas</w:t>
      </w:r>
      <w:r w:rsidR="00735661" w:rsidRPr="00855084">
        <w:rPr>
          <w:szCs w:val="24"/>
        </w:rPr>
        <w:t>“</w:t>
      </w:r>
    </w:p>
    <w:p w14:paraId="6CF805C1" w14:textId="1C9DE705" w:rsidR="00502DC7" w:rsidRPr="00855084" w:rsidRDefault="00534645">
      <w:pPr>
        <w:widowControl w:val="0"/>
        <w:tabs>
          <w:tab w:val="right" w:leader="underscore" w:pos="9072"/>
        </w:tabs>
        <w:ind w:firstLine="567"/>
        <w:jc w:val="both"/>
        <w:rPr>
          <w:szCs w:val="24"/>
        </w:rPr>
      </w:pPr>
      <w:r w:rsidRPr="00855084">
        <w:rPr>
          <w:szCs w:val="24"/>
        </w:rPr>
        <w:t xml:space="preserve">1.3. Priemonės kodas pagal Lietuvos Respublikos kultūros ministerijos </w:t>
      </w:r>
      <w:r w:rsidR="00787685" w:rsidRPr="00855084">
        <w:rPr>
          <w:szCs w:val="24"/>
        </w:rPr>
        <w:t>202</w:t>
      </w:r>
      <w:r w:rsidR="001B68CE">
        <w:rPr>
          <w:szCs w:val="24"/>
        </w:rPr>
        <w:t>6</w:t>
      </w:r>
      <w:r w:rsidRPr="00855084">
        <w:rPr>
          <w:szCs w:val="24"/>
        </w:rPr>
        <w:t xml:space="preserve"> m. strateginį veiklos planą </w:t>
      </w:r>
      <w:r w:rsidR="00735661" w:rsidRPr="00855084">
        <w:rPr>
          <w:szCs w:val="24"/>
        </w:rPr>
        <w:t>08-001-04-06-08</w:t>
      </w:r>
      <w:r w:rsidR="00FC3B5E" w:rsidRPr="00855084">
        <w:rPr>
          <w:szCs w:val="24"/>
        </w:rPr>
        <w:t xml:space="preserve"> (TP)</w:t>
      </w:r>
      <w:r w:rsidRPr="00855084">
        <w:rPr>
          <w:szCs w:val="24"/>
        </w:rPr>
        <w:t>.</w:t>
      </w:r>
    </w:p>
    <w:p w14:paraId="0201AA96" w14:textId="4C4FA5C0" w:rsidR="00502DC7" w:rsidRPr="00855084" w:rsidRDefault="00534645">
      <w:pPr>
        <w:widowControl w:val="0"/>
        <w:tabs>
          <w:tab w:val="right" w:leader="underscore" w:pos="9072"/>
        </w:tabs>
        <w:ind w:firstLine="567"/>
        <w:jc w:val="both"/>
        <w:rPr>
          <w:szCs w:val="24"/>
        </w:rPr>
      </w:pPr>
      <w:r w:rsidRPr="00855084">
        <w:rPr>
          <w:szCs w:val="24"/>
        </w:rPr>
        <w:t>1.4. Valstybės funkcijos</w:t>
      </w:r>
      <w:r w:rsidR="00735661" w:rsidRPr="00855084">
        <w:rPr>
          <w:szCs w:val="24"/>
        </w:rPr>
        <w:t xml:space="preserve"> kodas 08-02-01-07,</w:t>
      </w:r>
      <w:r w:rsidRPr="00855084">
        <w:rPr>
          <w:szCs w:val="24"/>
        </w:rPr>
        <w:t xml:space="preserve"> ekonominės klasifikacijos kodas</w:t>
      </w:r>
      <w:r w:rsidR="00735661" w:rsidRPr="00855084">
        <w:rPr>
          <w:szCs w:val="24"/>
        </w:rPr>
        <w:t xml:space="preserve"> 2.</w:t>
      </w:r>
      <w:r w:rsidR="00DF7C84">
        <w:rPr>
          <w:szCs w:val="24"/>
        </w:rPr>
        <w:t>5</w:t>
      </w:r>
      <w:r w:rsidR="00735661" w:rsidRPr="00855084">
        <w:rPr>
          <w:szCs w:val="24"/>
        </w:rPr>
        <w:t>.</w:t>
      </w:r>
      <w:r w:rsidR="00DF7C84">
        <w:rPr>
          <w:szCs w:val="24"/>
        </w:rPr>
        <w:t>3</w:t>
      </w:r>
      <w:r w:rsidR="00735661" w:rsidRPr="00855084">
        <w:rPr>
          <w:szCs w:val="24"/>
        </w:rPr>
        <w:t>.1.1.</w:t>
      </w:r>
      <w:r w:rsidR="00D54D3B">
        <w:rPr>
          <w:szCs w:val="24"/>
        </w:rPr>
        <w:t>3</w:t>
      </w:r>
      <w:r w:rsidR="009F48D6" w:rsidRPr="00855084">
        <w:rPr>
          <w:szCs w:val="24"/>
        </w:rPr>
        <w:t>, finansavimo šaltinis – valstybės biudžeto lėšos kitoms išlaidoms (1.1.1.1.1.)</w:t>
      </w:r>
      <w:r w:rsidR="00D54D3B">
        <w:rPr>
          <w:szCs w:val="24"/>
        </w:rPr>
        <w:t>, dotacijos kodas D9_KM</w:t>
      </w:r>
      <w:r w:rsidRPr="00855084">
        <w:rPr>
          <w:szCs w:val="24"/>
        </w:rPr>
        <w:t>.</w:t>
      </w:r>
    </w:p>
    <w:p w14:paraId="14F9FE82" w14:textId="77777777" w:rsidR="00502DC7" w:rsidRPr="00855084" w:rsidRDefault="00534645">
      <w:pPr>
        <w:widowControl w:val="0"/>
        <w:tabs>
          <w:tab w:val="right" w:leader="underscore" w:pos="9072"/>
        </w:tabs>
        <w:ind w:firstLine="567"/>
        <w:jc w:val="both"/>
        <w:rPr>
          <w:b/>
          <w:szCs w:val="24"/>
        </w:rPr>
      </w:pPr>
      <w:r w:rsidRPr="00855084">
        <w:rPr>
          <w:b/>
          <w:szCs w:val="24"/>
        </w:rPr>
        <w:t>2. Šalių įsipareigojimai:</w:t>
      </w:r>
    </w:p>
    <w:p w14:paraId="55A575AD" w14:textId="5C6F7F24" w:rsidR="00502DC7" w:rsidRPr="00855084" w:rsidRDefault="00534645">
      <w:pPr>
        <w:widowControl w:val="0"/>
        <w:tabs>
          <w:tab w:val="right" w:leader="underscore" w:pos="9072"/>
        </w:tabs>
        <w:ind w:firstLine="567"/>
        <w:jc w:val="both"/>
        <w:rPr>
          <w:szCs w:val="24"/>
        </w:rPr>
      </w:pPr>
      <w:r w:rsidRPr="00855084">
        <w:rPr>
          <w:szCs w:val="24"/>
        </w:rPr>
        <w:t xml:space="preserve">2.1. Vykdydamos sutartį, šalys vadovaujasi Nekilnojamojo kultūros paveldo pažinimo sklaidos ir atgaivinimo projektų dalinio finansavimo valstybės biudžeto lėšomis taisyklėmis (toliau – Taisyklės), patvirtintomis Lietuvos Respublikos kultūros ministro </w:t>
      </w:r>
      <w:r w:rsidR="00EE2FC8" w:rsidRPr="00855084">
        <w:rPr>
          <w:szCs w:val="24"/>
        </w:rPr>
        <w:t xml:space="preserve">2005 </w:t>
      </w:r>
      <w:r w:rsidRPr="00855084">
        <w:rPr>
          <w:szCs w:val="24"/>
        </w:rPr>
        <w:t xml:space="preserve">m. </w:t>
      </w:r>
      <w:r w:rsidR="00EE2FC8" w:rsidRPr="00855084">
        <w:rPr>
          <w:szCs w:val="24"/>
        </w:rPr>
        <w:t>gegužės 11</w:t>
      </w:r>
      <w:r w:rsidRPr="00855084">
        <w:rPr>
          <w:szCs w:val="24"/>
        </w:rPr>
        <w:t xml:space="preserve"> d. įsakymu Nr. </w:t>
      </w:r>
      <w:r w:rsidR="00EE2FC8" w:rsidRPr="00855084">
        <w:rPr>
          <w:szCs w:val="24"/>
        </w:rPr>
        <w:t>ĮV-205</w:t>
      </w:r>
      <w:r w:rsidRPr="00855084">
        <w:rPr>
          <w:szCs w:val="24"/>
        </w:rPr>
        <w:t>.</w:t>
      </w:r>
    </w:p>
    <w:p w14:paraId="47A06462" w14:textId="77777777" w:rsidR="00502DC7" w:rsidRPr="00855084" w:rsidRDefault="00534645">
      <w:pPr>
        <w:widowControl w:val="0"/>
        <w:tabs>
          <w:tab w:val="right" w:leader="underscore" w:pos="9072"/>
        </w:tabs>
        <w:ind w:firstLine="567"/>
        <w:jc w:val="both"/>
        <w:rPr>
          <w:szCs w:val="24"/>
        </w:rPr>
      </w:pPr>
      <w:r w:rsidRPr="00855084">
        <w:rPr>
          <w:szCs w:val="24"/>
        </w:rPr>
        <w:t>2.2. Departamentas įsipareigoja:</w:t>
      </w:r>
    </w:p>
    <w:p w14:paraId="6F37EB13" w14:textId="756B2EEA" w:rsidR="00502DC7" w:rsidRPr="00855084" w:rsidRDefault="00534645">
      <w:pPr>
        <w:widowControl w:val="0"/>
        <w:tabs>
          <w:tab w:val="right" w:leader="underscore" w:pos="9072"/>
        </w:tabs>
        <w:ind w:firstLine="567"/>
        <w:jc w:val="both"/>
        <w:rPr>
          <w:szCs w:val="24"/>
        </w:rPr>
      </w:pPr>
      <w:r w:rsidRPr="00855084">
        <w:rPr>
          <w:szCs w:val="24"/>
        </w:rPr>
        <w:t xml:space="preserve">2.2.1. vadovaujantis Departamento direktoriaus </w:t>
      </w:r>
      <w:r w:rsidR="00624DB4" w:rsidRPr="001E2579">
        <w:rPr>
          <w:szCs w:val="24"/>
        </w:rPr>
        <w:t xml:space="preserve">2026 m. liepos 8 d. įsakymo Nr. Į-134 </w:t>
      </w:r>
      <w:r w:rsidR="0075344B">
        <w:rPr>
          <w:szCs w:val="24"/>
        </w:rPr>
        <w:t xml:space="preserve">1 </w:t>
      </w:r>
      <w:r w:rsidR="008F150E" w:rsidRPr="00855084">
        <w:rPr>
          <w:szCs w:val="24"/>
        </w:rPr>
        <w:t>ir 2 punktais</w:t>
      </w:r>
      <w:r w:rsidRPr="00855084">
        <w:rPr>
          <w:szCs w:val="24"/>
        </w:rPr>
        <w:t>, dalinai finansuoti šios sutarties 1.1 punkte nurodytą projektą ir skirti šiam tikslui, atsižvelgiant į Vykdytojo pateiktą ir Departamento direktoriaus patvirtintą Nekilnojamojo kultūros paveldo pažinimo sklaidos ir atgaivinimo projekto dalinio finansavimo valstybės biudžeto lėšomis išlaidų sąmatą (toliau – sąmata, taisyklių 6 priedas), kuri yra neatskiriama šios sutarties</w:t>
      </w:r>
    </w:p>
    <w:p w14:paraId="4F42322F" w14:textId="77777777" w:rsidR="00502DC7" w:rsidRPr="00855084" w:rsidRDefault="00534645">
      <w:pPr>
        <w:tabs>
          <w:tab w:val="left" w:pos="1560"/>
        </w:tabs>
        <w:jc w:val="both"/>
        <w:rPr>
          <w:szCs w:val="24"/>
        </w:rPr>
      </w:pPr>
      <w:r w:rsidRPr="00855084">
        <w:rPr>
          <w:szCs w:val="24"/>
        </w:rPr>
        <w:t>dalis, _____________ Eur (_________________________ eurų);</w:t>
      </w:r>
    </w:p>
    <w:p w14:paraId="398C1FB3" w14:textId="77777777" w:rsidR="00502DC7" w:rsidRPr="00855084" w:rsidRDefault="00534645">
      <w:pPr>
        <w:ind w:left="567"/>
        <w:jc w:val="both"/>
        <w:rPr>
          <w:szCs w:val="24"/>
        </w:rPr>
      </w:pPr>
      <w:r w:rsidRPr="00855084">
        <w:rPr>
          <w:szCs w:val="24"/>
        </w:rPr>
        <w:t>(suma skaičiais)</w:t>
      </w:r>
      <w:r w:rsidRPr="00855084">
        <w:rPr>
          <w:szCs w:val="24"/>
        </w:rPr>
        <w:tab/>
      </w:r>
      <w:r w:rsidRPr="00855084">
        <w:rPr>
          <w:szCs w:val="24"/>
        </w:rPr>
        <w:tab/>
        <w:t>(suma žodžiais)</w:t>
      </w:r>
    </w:p>
    <w:p w14:paraId="4FA8DBB6" w14:textId="77777777" w:rsidR="00502DC7" w:rsidRPr="00855084" w:rsidRDefault="00534645">
      <w:pPr>
        <w:widowControl w:val="0"/>
        <w:tabs>
          <w:tab w:val="right" w:leader="underscore" w:pos="9072"/>
        </w:tabs>
        <w:ind w:firstLine="567"/>
        <w:jc w:val="both"/>
        <w:rPr>
          <w:szCs w:val="24"/>
        </w:rPr>
      </w:pPr>
      <w:r w:rsidRPr="00855084">
        <w:rPr>
          <w:szCs w:val="24"/>
        </w:rPr>
        <w:t>2.2.2. lėšas pervesti Vykdytojui į atskirą sąskaitą, skirtą valstybės biudžeto lėšoms,</w:t>
      </w:r>
    </w:p>
    <w:p w14:paraId="1C01AC1D" w14:textId="77777777" w:rsidR="00502DC7" w:rsidRPr="00855084" w:rsidRDefault="00534645">
      <w:pPr>
        <w:widowControl w:val="0"/>
        <w:tabs>
          <w:tab w:val="right" w:leader="underscore" w:pos="9072"/>
        </w:tabs>
        <w:jc w:val="both"/>
        <w:rPr>
          <w:szCs w:val="24"/>
        </w:rPr>
      </w:pPr>
      <w:r w:rsidRPr="00855084">
        <w:rPr>
          <w:szCs w:val="24"/>
        </w:rPr>
        <w:t xml:space="preserve">Nr. LT ___________________, esančią __________________, banko kodas </w:t>
      </w:r>
      <w:r w:rsidRPr="00855084">
        <w:rPr>
          <w:szCs w:val="24"/>
        </w:rPr>
        <w:tab/>
        <w:t>.</w:t>
      </w:r>
    </w:p>
    <w:p w14:paraId="07348398" w14:textId="77777777" w:rsidR="00502DC7" w:rsidRPr="00855084" w:rsidRDefault="00534645">
      <w:pPr>
        <w:widowControl w:val="0"/>
        <w:tabs>
          <w:tab w:val="right" w:leader="underscore" w:pos="9072"/>
        </w:tabs>
        <w:ind w:firstLine="567"/>
        <w:jc w:val="both"/>
        <w:rPr>
          <w:szCs w:val="24"/>
        </w:rPr>
      </w:pPr>
      <w:r w:rsidRPr="00855084">
        <w:rPr>
          <w:szCs w:val="24"/>
        </w:rPr>
        <w:t>(banko pavadinimas)</w:t>
      </w:r>
    </w:p>
    <w:p w14:paraId="04A91465" w14:textId="77777777" w:rsidR="00502DC7" w:rsidRPr="00855084" w:rsidRDefault="00534645">
      <w:pPr>
        <w:widowControl w:val="0"/>
        <w:tabs>
          <w:tab w:val="right" w:leader="underscore" w:pos="9072"/>
        </w:tabs>
        <w:ind w:firstLine="567"/>
        <w:jc w:val="both"/>
        <w:rPr>
          <w:szCs w:val="24"/>
        </w:rPr>
      </w:pPr>
      <w:r w:rsidRPr="00855084">
        <w:rPr>
          <w:szCs w:val="24"/>
        </w:rPr>
        <w:t>2.3. Vykdytojas įsipareigoja:</w:t>
      </w:r>
    </w:p>
    <w:p w14:paraId="658026AE" w14:textId="53B487DB" w:rsidR="00502DC7" w:rsidRPr="00855084" w:rsidRDefault="00534645">
      <w:pPr>
        <w:widowControl w:val="0"/>
        <w:tabs>
          <w:tab w:val="right" w:leader="underscore" w:pos="9072"/>
        </w:tabs>
        <w:ind w:firstLine="567"/>
        <w:jc w:val="both"/>
        <w:rPr>
          <w:szCs w:val="24"/>
        </w:rPr>
      </w:pPr>
      <w:r w:rsidRPr="00855084">
        <w:rPr>
          <w:szCs w:val="24"/>
        </w:rPr>
        <w:t>2.3.1. sutarties 1.1 punkte nurodytą projektą įvykdyti iki 202</w:t>
      </w:r>
      <w:r w:rsidR="001B68CE">
        <w:rPr>
          <w:szCs w:val="24"/>
        </w:rPr>
        <w:t>6</w:t>
      </w:r>
      <w:r w:rsidRPr="00855084">
        <w:rPr>
          <w:szCs w:val="24"/>
        </w:rPr>
        <w:t xml:space="preserve"> m. _____________ d. pagal prie šios sutarties pridedamą sąmatą;</w:t>
      </w:r>
    </w:p>
    <w:p w14:paraId="0058BFB3" w14:textId="77777777" w:rsidR="00502DC7" w:rsidRPr="00855084" w:rsidRDefault="00534645">
      <w:pPr>
        <w:widowControl w:val="0"/>
        <w:tabs>
          <w:tab w:val="right" w:leader="underscore" w:pos="9072"/>
        </w:tabs>
        <w:ind w:firstLine="567"/>
        <w:jc w:val="both"/>
        <w:rPr>
          <w:szCs w:val="24"/>
        </w:rPr>
      </w:pPr>
      <w:r w:rsidRPr="00855084">
        <w:rPr>
          <w:szCs w:val="24"/>
        </w:rPr>
        <w:t>2.3.2. skirtas valstybės biudžeto lėšas naudoti tik pagal sąmatą ir tik sutarties 1.1 punkte nurodytam projektui;</w:t>
      </w:r>
    </w:p>
    <w:p w14:paraId="67BEEB60" w14:textId="77777777" w:rsidR="00502DC7" w:rsidRPr="00855084" w:rsidRDefault="00534645">
      <w:pPr>
        <w:widowControl w:val="0"/>
        <w:tabs>
          <w:tab w:val="right" w:leader="underscore" w:pos="9072"/>
        </w:tabs>
        <w:ind w:firstLine="567"/>
        <w:jc w:val="both"/>
        <w:rPr>
          <w:szCs w:val="24"/>
        </w:rPr>
      </w:pPr>
      <w:r w:rsidRPr="00855084">
        <w:rPr>
          <w:szCs w:val="24"/>
        </w:rPr>
        <w:t xml:space="preserve">2.3.3. jeigu sutarties dalykas yra leidyba, išleidus leidinį, vadovaujantis Lietuvos Respublikos </w:t>
      </w:r>
      <w:r w:rsidRPr="00855084">
        <w:rPr>
          <w:szCs w:val="24"/>
        </w:rPr>
        <w:lastRenderedPageBreak/>
        <w:t>Vyriausybės 1996 m. lapkričio 22 d. nutarimu Nr. 1389 „Dėl dokumentų privalomųjų egzempliorių skaičiaus ir jų perdavimo bibliotekoms“, skirti privalomus egzempliorius bibliotekoms ir per 25 darbo dienų Departamentui pristatyti perdavimą patvirtinančių dokumentų (materialiųjų vertybių perdavimo-priėmimo aktų, važtaraščių, leidinių persiuntimo kvitų ir pan.) patvirtintas kopijas;</w:t>
      </w:r>
    </w:p>
    <w:p w14:paraId="2258A84E" w14:textId="2DCBE873" w:rsidR="00502DC7" w:rsidRPr="00855084" w:rsidRDefault="00534645">
      <w:pPr>
        <w:widowControl w:val="0"/>
        <w:ind w:firstLine="567"/>
        <w:jc w:val="both"/>
        <w:rPr>
          <w:szCs w:val="24"/>
        </w:rPr>
      </w:pPr>
      <w:r w:rsidRPr="00855084">
        <w:rPr>
          <w:szCs w:val="24"/>
        </w:rPr>
        <w:t xml:space="preserve">2.3.4. jeigu sutarties dalykas yra leidyba, išleidus leidinį, per 25 darbo dienas neatlygintinai pristatyti </w:t>
      </w:r>
      <w:r w:rsidR="002567B5">
        <w:rPr>
          <w:szCs w:val="24"/>
        </w:rPr>
        <w:t>-</w:t>
      </w:r>
      <w:r w:rsidRPr="002567B5">
        <w:rPr>
          <w:szCs w:val="24"/>
        </w:rPr>
        <w:t xml:space="preserve"> egzempliorių</w:t>
      </w:r>
      <w:r w:rsidRPr="00855084">
        <w:rPr>
          <w:szCs w:val="24"/>
        </w:rPr>
        <w:t xml:space="preserve"> Departamentui reprezentacinėms ir tarnybinėms reikmėms skirtų fondų komplektavimui (egzempliorių kiekis </w:t>
      </w:r>
      <w:r w:rsidRPr="00855084">
        <w:rPr>
          <w:color w:val="000000"/>
          <w:szCs w:val="24"/>
        </w:rPr>
        <w:t>nustatomas, atsižvelgiant į numatomą leidinio tiražą bei į konkretaus leidinio pobūdį, poreikį ir aktualumą)</w:t>
      </w:r>
      <w:r w:rsidRPr="00855084">
        <w:rPr>
          <w:szCs w:val="24"/>
        </w:rPr>
        <w:t>, perdavimą įforminant materialiųjų vertybių perdavimo</w:t>
      </w:r>
      <w:r w:rsidR="00D76164" w:rsidRPr="00855084">
        <w:rPr>
          <w:szCs w:val="24"/>
        </w:rPr>
        <w:t>–</w:t>
      </w:r>
      <w:r w:rsidRPr="00855084">
        <w:rPr>
          <w:szCs w:val="24"/>
        </w:rPr>
        <w:t xml:space="preserve">priėmimo aktu, kurį pasirašo Departamento materialiai atsakingas asmuo. </w:t>
      </w:r>
      <w:r w:rsidRPr="00855084">
        <w:rPr>
          <w:color w:val="000000"/>
          <w:szCs w:val="24"/>
        </w:rPr>
        <w:t>Jei sutarties dalykas yra leidinio parengimas spaudai, priemonės vykdytojui ne vėliau kaip iki einamųjų metų pabaigos elektroninėmis priemonėmis persiunčiamas leidinio maketas;</w:t>
      </w:r>
    </w:p>
    <w:p w14:paraId="3E3D85D0" w14:textId="08D37A55" w:rsidR="00502DC7" w:rsidRPr="00855084" w:rsidRDefault="00534645">
      <w:pPr>
        <w:widowControl w:val="0"/>
        <w:tabs>
          <w:tab w:val="right" w:leader="underscore" w:pos="9072"/>
        </w:tabs>
        <w:ind w:firstLine="567"/>
        <w:jc w:val="both"/>
        <w:rPr>
          <w:szCs w:val="24"/>
        </w:rPr>
      </w:pPr>
      <w:r w:rsidRPr="00855084">
        <w:rPr>
          <w:szCs w:val="24"/>
        </w:rPr>
        <w:t xml:space="preserve">2.3.5. projekto vykdymo metu elektroniniu paštu </w:t>
      </w:r>
      <w:hyperlink r:id="rId7" w:history="1">
        <w:r w:rsidR="00DF27D9" w:rsidRPr="00855084">
          <w:rPr>
            <w:rStyle w:val="Hyperlink"/>
            <w:szCs w:val="24"/>
          </w:rPr>
          <w:t>sima.gasiunaite@kpd.lt</w:t>
        </w:r>
      </w:hyperlink>
      <w:r w:rsidR="0068352F">
        <w:rPr>
          <w:szCs w:val="24"/>
        </w:rPr>
        <w:t xml:space="preserve">, </w:t>
      </w:r>
      <w:hyperlink r:id="rId8" w:history="1">
        <w:r w:rsidR="0068352F" w:rsidRPr="00447F87">
          <w:rPr>
            <w:rStyle w:val="Hyperlink"/>
            <w:szCs w:val="24"/>
          </w:rPr>
          <w:t>jurate.miciuliene@kpd.lt</w:t>
        </w:r>
      </w:hyperlink>
      <w:r w:rsidR="00855084">
        <w:rPr>
          <w:szCs w:val="24"/>
        </w:rPr>
        <w:t xml:space="preserve"> </w:t>
      </w:r>
      <w:r w:rsidRPr="00855084">
        <w:rPr>
          <w:szCs w:val="24"/>
        </w:rPr>
        <w:t>pateikti Departamento interneto svetainėje</w:t>
      </w:r>
      <w:r w:rsidR="00D76164" w:rsidRPr="00855084">
        <w:rPr>
          <w:szCs w:val="24"/>
        </w:rPr>
        <w:t xml:space="preserve"> </w:t>
      </w:r>
      <w:r w:rsidRPr="00855084">
        <w:rPr>
          <w:color w:val="0000FF"/>
          <w:szCs w:val="24"/>
          <w:u w:val="single"/>
        </w:rPr>
        <w:t>kpd.lrv.lt</w:t>
      </w:r>
      <w:r w:rsidRPr="00855084">
        <w:rPr>
          <w:szCs w:val="24"/>
        </w:rPr>
        <w:t xml:space="preserve"> </w:t>
      </w:r>
      <w:r w:rsidR="00D76164" w:rsidRPr="00855084">
        <w:rPr>
          <w:szCs w:val="24"/>
        </w:rPr>
        <w:t xml:space="preserve">arba Departamento Facebook paskyroje </w:t>
      </w:r>
      <w:r w:rsidRPr="00855084">
        <w:rPr>
          <w:szCs w:val="24"/>
        </w:rPr>
        <w:t>parengtą skelbti informaciją apie numatomus, su projekto įgyvendinimu susijusius, renginius (paskaitas, seminarus, edukacinius užsiėmimus, parodas ir pan.) ne vėliau kaip prieš vieną savaitę iki numatomų veiklų įgyvendinimo dienos. Skelbiant renginio/veiklos anonsą, nurodyti, kad projektą dalinai finansuoja Departamentas;</w:t>
      </w:r>
    </w:p>
    <w:p w14:paraId="59434F5B" w14:textId="1EAE22B6" w:rsidR="00502DC7" w:rsidRPr="00855084" w:rsidRDefault="00534645">
      <w:pPr>
        <w:widowControl w:val="0"/>
        <w:tabs>
          <w:tab w:val="right" w:leader="underscore" w:pos="9072"/>
        </w:tabs>
        <w:ind w:firstLine="567"/>
        <w:jc w:val="both"/>
        <w:rPr>
          <w:szCs w:val="24"/>
        </w:rPr>
      </w:pPr>
      <w:r w:rsidRPr="00855084">
        <w:rPr>
          <w:szCs w:val="24"/>
        </w:rPr>
        <w:t xml:space="preserve">2.3.6. jeigu sutarties dalykas yra leidyba, elektroniniu paštu </w:t>
      </w:r>
      <w:hyperlink r:id="rId9" w:history="1">
        <w:r w:rsidR="00DF27D9" w:rsidRPr="00855084">
          <w:rPr>
            <w:rStyle w:val="Hyperlink"/>
            <w:szCs w:val="24"/>
          </w:rPr>
          <w:t>sima.gasiunaite@kpd.lt</w:t>
        </w:r>
      </w:hyperlink>
      <w:r w:rsidR="0068352F">
        <w:rPr>
          <w:szCs w:val="24"/>
        </w:rPr>
        <w:t xml:space="preserve">, </w:t>
      </w:r>
      <w:hyperlink r:id="rId10" w:history="1">
        <w:r w:rsidR="0068352F" w:rsidRPr="00447F87">
          <w:rPr>
            <w:rStyle w:val="Hyperlink"/>
            <w:szCs w:val="24"/>
          </w:rPr>
          <w:t>jurate.miciuliene@kpd.lt</w:t>
        </w:r>
      </w:hyperlink>
      <w:r w:rsidR="00855084">
        <w:rPr>
          <w:szCs w:val="24"/>
        </w:rPr>
        <w:t xml:space="preserve"> </w:t>
      </w:r>
      <w:r w:rsidRPr="00855084">
        <w:rPr>
          <w:szCs w:val="24"/>
        </w:rPr>
        <w:t>atsiųsti Departamento interneto svetainėje skelbti parengtą leidinio anotaciją ir leidinio viršelio kopijos elektroninę versiją. Anotacijoje nurodyti, kad leidinio išleidimą dalinai finansuoja Departamentas;</w:t>
      </w:r>
    </w:p>
    <w:p w14:paraId="06484B40" w14:textId="77777777" w:rsidR="00502DC7" w:rsidRPr="00855084" w:rsidRDefault="00534645">
      <w:pPr>
        <w:widowControl w:val="0"/>
        <w:tabs>
          <w:tab w:val="right" w:leader="underscore" w:pos="9072"/>
        </w:tabs>
        <w:ind w:firstLine="567"/>
        <w:jc w:val="both"/>
        <w:rPr>
          <w:szCs w:val="24"/>
        </w:rPr>
      </w:pPr>
      <w:r w:rsidRPr="00855084">
        <w:rPr>
          <w:szCs w:val="24"/>
        </w:rPr>
        <w:t>2.3.7. gavus lėšas pateikti:</w:t>
      </w:r>
    </w:p>
    <w:p w14:paraId="1E7B8D06" w14:textId="2ED182F8" w:rsidR="00502DC7" w:rsidRPr="00855084" w:rsidRDefault="00534645">
      <w:pPr>
        <w:widowControl w:val="0"/>
        <w:tabs>
          <w:tab w:val="right" w:leader="underscore" w:pos="9072"/>
        </w:tabs>
        <w:ind w:firstLine="567"/>
        <w:jc w:val="both"/>
        <w:rPr>
          <w:szCs w:val="24"/>
        </w:rPr>
      </w:pPr>
      <w:r w:rsidRPr="00855084">
        <w:rPr>
          <w:szCs w:val="24"/>
        </w:rPr>
        <w:t>2.3.7.1.</w:t>
      </w:r>
      <w:r w:rsidRPr="00855084">
        <w:rPr>
          <w:color w:val="000000"/>
          <w:szCs w:val="24"/>
        </w:rPr>
        <w:t xml:space="preserve"> projekto rezultatų ataskaitą (taisyklių 7 priedas), kurioje privalo nurodyti kitus projekto finansavimo šaltinius ir iš jų gautų lėšų sumas, Nekilnojamojo kultūros paveldo pažinimo sklaidos ir atgaivinimo projekto dalinio finansavimo valstybės biudžeto lėšomis įvykdymo faktines išlaidas patvirtinančių dokumentų sąrašą (taisyklių 8 priedas) ir į dokumentų sąrašą įrašytų dokumentų patvirtintas kopijas.</w:t>
      </w:r>
      <w:r w:rsidRPr="00855084">
        <w:rPr>
          <w:szCs w:val="24"/>
        </w:rPr>
        <w:t xml:space="preserve"> Išlaidas patvirtinantys dokumentai yra: projekto vykdytojo prekių ar paslaugų tiekėjų pateiktos sąskaitos faktūros ar PVM sąskaitos faktūros, kasos aparatų kvitai, perdavimo ir priėmimo aktai, atsargų nurašymo aktai, darbo laiko apskaitos žiniaraščiai ir kt. dokumentai, kurie atitinka Lietuvos Respublikos teisės aktuose nustatytus reikalavimus. Išlaidų apmokėjimą patvirtinantys dokumentai yra: banko sąskaitos išrašai, kasos išlaidų orderiai ir kiti dokumentai, įrodantys, kad pagal išlaidas pateisinančius dokumentus buvo atlikti mokėjimai. Prie projekto rezultatų ataskaitos pridėti projekto sutarties sąmatoje numatytų ir parengtų produktų (lankstinukų, plakatų, fotonuotraukų, straipsnių ir kt.) po vieną kopiją. Projekto vykdymo metu pagamintų produktų pavyzdžius pateikti ir skaitmeniniu formatu, elektroniniu paštu </w:t>
      </w:r>
      <w:hyperlink r:id="rId11" w:history="1">
        <w:r w:rsidR="00DF27D9" w:rsidRPr="00855084">
          <w:rPr>
            <w:rStyle w:val="Hyperlink"/>
            <w:szCs w:val="24"/>
          </w:rPr>
          <w:t>sima.gasiunaite@kpd.lt</w:t>
        </w:r>
      </w:hyperlink>
      <w:r w:rsidR="00D76164" w:rsidRPr="00855084">
        <w:rPr>
          <w:szCs w:val="24"/>
        </w:rPr>
        <w:t xml:space="preserve"> </w:t>
      </w:r>
      <w:r w:rsidRPr="00855084">
        <w:rPr>
          <w:szCs w:val="24"/>
        </w:rPr>
        <w:t xml:space="preserve">. </w:t>
      </w:r>
    </w:p>
    <w:p w14:paraId="04DDF08E" w14:textId="50BA9200" w:rsidR="00502DC7" w:rsidRPr="00855084" w:rsidRDefault="00534645">
      <w:pPr>
        <w:widowControl w:val="0"/>
        <w:tabs>
          <w:tab w:val="right" w:leader="underscore" w:pos="9072"/>
        </w:tabs>
        <w:ind w:firstLine="567"/>
        <w:jc w:val="both"/>
        <w:rPr>
          <w:strike/>
          <w:szCs w:val="24"/>
        </w:rPr>
      </w:pPr>
      <w:r w:rsidRPr="00855084">
        <w:rPr>
          <w:szCs w:val="24"/>
        </w:rPr>
        <w:t>2.3.7.2. ketvirtin</w:t>
      </w:r>
      <w:r w:rsidR="00456640" w:rsidRPr="00855084">
        <w:rPr>
          <w:szCs w:val="24"/>
        </w:rPr>
        <w:t>es</w:t>
      </w:r>
      <w:r w:rsidRPr="00855084">
        <w:rPr>
          <w:szCs w:val="24"/>
        </w:rPr>
        <w:t xml:space="preserve"> ir metinę Biudžeto išlaidų sąmatos vykdymo ataskaitą (toliau – finansinė ataskaita) pagal formą Nr. 2, patvirtintą Lietuvos Respublikos finansų ministro 2008 m. gruodžio 31 d. įsakymu Nr. 1K-465 „Dėl valstybės ir savivaldybių biudžetinių įstaigų ir kitų subjektų žemesniojo lygio biudžeto vykdymo ataskaitų sudarymo taisyklių ir formų patvirtinimo“. Ketvirtin</w:t>
      </w:r>
      <w:r w:rsidR="00CA7AA1" w:rsidRPr="00855084">
        <w:rPr>
          <w:szCs w:val="24"/>
        </w:rPr>
        <w:t>es</w:t>
      </w:r>
      <w:r w:rsidRPr="00855084">
        <w:rPr>
          <w:szCs w:val="24"/>
        </w:rPr>
        <w:t xml:space="preserve"> finansi</w:t>
      </w:r>
      <w:r w:rsidR="00D76164" w:rsidRPr="00855084">
        <w:rPr>
          <w:szCs w:val="24"/>
        </w:rPr>
        <w:t>n</w:t>
      </w:r>
      <w:r w:rsidR="00CA7AA1" w:rsidRPr="00855084">
        <w:rPr>
          <w:szCs w:val="24"/>
        </w:rPr>
        <w:t>es</w:t>
      </w:r>
      <w:r w:rsidRPr="00855084">
        <w:rPr>
          <w:szCs w:val="24"/>
        </w:rPr>
        <w:t xml:space="preserve"> ataskaitas teikti liepos 1–10 d. ir spalio 1–10 d., o rezultatų ataskaitą, Nekilnojamojo kultūros paveldo pažinimo sklaidos, atgaivinimo ir leidybos projekto dalinio finansavimo valstybės biudžeto lėšomis įvykdymo faktines išlaidas patvirtinančių dokumentų sąrašą su pridėtomis išlaidas patvirtinančių dokumentų kopijomis ir metinę finansinę ataskaitą – per 10 darbo dienų nuo projekto įvykdymo termino pabaigos, bet ne vėliau kaip iki einamųjų biudžetinių metų gruodžio 10 d. per šį</w:t>
      </w:r>
      <w:r w:rsidRPr="00855084">
        <w:rPr>
          <w:szCs w:val="24"/>
          <w:u w:val="single"/>
        </w:rPr>
        <w:t xml:space="preserve"> </w:t>
      </w:r>
      <w:r w:rsidRPr="00855084">
        <w:rPr>
          <w:szCs w:val="24"/>
        </w:rPr>
        <w:t>laikotarpį grąžinant ir nepanaudotas projektines lėšas</w:t>
      </w:r>
      <w:r w:rsidRPr="00855084">
        <w:rPr>
          <w:szCs w:val="24"/>
          <w:u w:val="single"/>
        </w:rPr>
        <w:t>;</w:t>
      </w:r>
    </w:p>
    <w:p w14:paraId="5162351A" w14:textId="0305213B" w:rsidR="00502DC7" w:rsidRPr="00855084" w:rsidRDefault="00534645" w:rsidP="00764E89">
      <w:pPr>
        <w:widowControl w:val="0"/>
        <w:jc w:val="both"/>
        <w:rPr>
          <w:szCs w:val="24"/>
        </w:rPr>
      </w:pPr>
      <w:r w:rsidRPr="00855084">
        <w:rPr>
          <w:szCs w:val="24"/>
        </w:rPr>
        <w:t xml:space="preserve">2.3.8. nepanaudotus valstybės biudžeto asignavimus per 10 darbo dienų nuo projekto įvykdymo termino pabaigos grąžinti į </w:t>
      </w:r>
      <w:r w:rsidR="00764E89" w:rsidRPr="00855084">
        <w:rPr>
          <w:szCs w:val="24"/>
        </w:rPr>
        <w:t>Lietuvos Respublikos finansų ministerijos sąskaitą (LT044040063610000376)</w:t>
      </w:r>
      <w:r w:rsidRPr="00855084">
        <w:rPr>
          <w:color w:val="000000"/>
          <w:szCs w:val="24"/>
        </w:rPr>
        <w:t>;</w:t>
      </w:r>
    </w:p>
    <w:p w14:paraId="3F9C0528" w14:textId="77777777" w:rsidR="00502DC7" w:rsidRPr="00855084" w:rsidRDefault="00534645">
      <w:pPr>
        <w:widowControl w:val="0"/>
        <w:tabs>
          <w:tab w:val="right" w:leader="underscore" w:pos="9072"/>
        </w:tabs>
        <w:ind w:firstLine="567"/>
        <w:jc w:val="both"/>
        <w:rPr>
          <w:szCs w:val="24"/>
        </w:rPr>
      </w:pPr>
      <w:r w:rsidRPr="00855084">
        <w:rPr>
          <w:szCs w:val="24"/>
        </w:rPr>
        <w:t>2.3.9. jeigu Vykdytojas yra perkančioji organizacija, užtikrinti, kad perkant prekes, paslaugas, darbus būtų laikomasi Lietuvos Respublikos viešųjų pirkimų ir kitų įstatymų bei teisės aktų nustatytos tvarkos;</w:t>
      </w:r>
    </w:p>
    <w:p w14:paraId="5F7E99C9" w14:textId="77777777" w:rsidR="00502DC7" w:rsidRPr="00855084" w:rsidRDefault="00534645">
      <w:pPr>
        <w:ind w:firstLine="567"/>
        <w:jc w:val="both"/>
        <w:rPr>
          <w:szCs w:val="24"/>
        </w:rPr>
      </w:pPr>
      <w:r w:rsidRPr="00855084">
        <w:rPr>
          <w:szCs w:val="24"/>
        </w:rPr>
        <w:lastRenderedPageBreak/>
        <w:t>2.3.10. valstybės biudžeto lėšas naudojant komandiruotėms, vadovautis Lietuvos Respublikos Vyriausybės 2004 m. balandžio 29 d. nutarimu Nr. 526 „Dėl tarnybinių komandiruočių išlaidų apmokėjimo biudžetinėse įstaigose taisyklių patvirtinimo“;</w:t>
      </w:r>
    </w:p>
    <w:p w14:paraId="16DE8E16" w14:textId="77777777" w:rsidR="00502DC7" w:rsidRPr="00855084" w:rsidRDefault="00534645">
      <w:pPr>
        <w:widowControl w:val="0"/>
        <w:tabs>
          <w:tab w:val="right" w:leader="underscore" w:pos="9072"/>
        </w:tabs>
        <w:ind w:firstLine="567"/>
        <w:jc w:val="both"/>
        <w:rPr>
          <w:szCs w:val="24"/>
        </w:rPr>
      </w:pPr>
      <w:r w:rsidRPr="00855084">
        <w:rPr>
          <w:szCs w:val="24"/>
        </w:rPr>
        <w:t>2.3.11. finansinę apskaitą, susijusią su projekto įgyvendinimu, tvarkyti vadovaujantis Lietuvos Respublikos teisės aktais.</w:t>
      </w:r>
    </w:p>
    <w:p w14:paraId="72FDA234" w14:textId="77777777" w:rsidR="00502DC7" w:rsidRPr="00855084" w:rsidRDefault="00534645">
      <w:pPr>
        <w:widowControl w:val="0"/>
        <w:tabs>
          <w:tab w:val="right" w:leader="underscore" w:pos="9072"/>
        </w:tabs>
        <w:ind w:firstLine="567"/>
        <w:jc w:val="both"/>
        <w:rPr>
          <w:b/>
          <w:szCs w:val="24"/>
        </w:rPr>
      </w:pPr>
      <w:r w:rsidRPr="00855084">
        <w:rPr>
          <w:b/>
          <w:szCs w:val="24"/>
        </w:rPr>
        <w:t>3. Papildomos sutarties sąlygos:</w:t>
      </w:r>
    </w:p>
    <w:p w14:paraId="07449849" w14:textId="77777777" w:rsidR="00502DC7" w:rsidRPr="00855084" w:rsidRDefault="00534645">
      <w:pPr>
        <w:widowControl w:val="0"/>
        <w:tabs>
          <w:tab w:val="right" w:leader="underscore" w:pos="9072"/>
        </w:tabs>
        <w:ind w:firstLine="567"/>
        <w:jc w:val="both"/>
        <w:rPr>
          <w:b/>
          <w:szCs w:val="24"/>
        </w:rPr>
      </w:pPr>
      <w:r w:rsidRPr="00855084">
        <w:rPr>
          <w:szCs w:val="24"/>
        </w:rPr>
        <w:t>3.1. Vykdytojas yra atsakingas už tai, kad skirtos valstybės biudžeto lėšos būtų panaudotos tik pagal sutartyje ir sąmatoje nurodytą paskirtį, t. y. pagal konkrečius sąmatos išlaidų straipsnius (sąmatos išlaidų straipsnis – eilučių visuma, apimanti vienos rūšies paslaugas ir kitas lėšas pagal paskirtį), įvertintus pinigine išraiška. Projekto išlaidos laikomos tinkamomis, o skirtos lėšos panaudotos pagal paskirtį, jeigu jos tiesiogiai susijusios su projektu ir būtinos jo įgyvendinimui; patirtos einamaisiais biudžetiniais metais ir projekto vykdymo laikotarpiu; teisės aktų nustatyta tvarka yra įtrauktos į Vykdytojo finansinę apskaitą ir yra identifikuojamos, pagrįstos ir patvirtintos atitinkamais išlaidas patvirtinančiais ir išlaidų apmokėjimą įrodančiais dokumentais, turinčiais visus apskaitos dokumentams privalomus rekvizitus.</w:t>
      </w:r>
    </w:p>
    <w:p w14:paraId="6D92D181" w14:textId="77777777" w:rsidR="00502DC7" w:rsidRPr="00855084" w:rsidRDefault="00534645">
      <w:pPr>
        <w:widowControl w:val="0"/>
        <w:tabs>
          <w:tab w:val="right" w:leader="underscore" w:pos="9072"/>
        </w:tabs>
        <w:ind w:firstLine="567"/>
        <w:jc w:val="both"/>
        <w:rPr>
          <w:b/>
          <w:szCs w:val="24"/>
        </w:rPr>
      </w:pPr>
      <w:r w:rsidRPr="00855084">
        <w:rPr>
          <w:szCs w:val="24"/>
        </w:rPr>
        <w:t>3.2. Sutarties sąmatoje patvirtinti išlaidų straipsniai netikslinami, jeigu faktinės išlaidos neviršija 20 procentų planuotų lėšų pagal atskirus sąmatos išlaidų straipsnius.</w:t>
      </w:r>
    </w:p>
    <w:p w14:paraId="347C296A" w14:textId="77777777" w:rsidR="00502DC7" w:rsidRPr="00855084" w:rsidRDefault="00534645">
      <w:pPr>
        <w:widowControl w:val="0"/>
        <w:tabs>
          <w:tab w:val="right" w:leader="underscore" w:pos="9072"/>
        </w:tabs>
        <w:ind w:firstLine="567"/>
        <w:jc w:val="both"/>
        <w:rPr>
          <w:szCs w:val="24"/>
        </w:rPr>
      </w:pPr>
      <w:r w:rsidRPr="00855084">
        <w:rPr>
          <w:szCs w:val="24"/>
        </w:rPr>
        <w:t>3.3. Jeigu projekto vykdymo eigoje paaiškėja, kad faktinės išlaidos pagal atskirus sąmatos išlaidų straipsnius (neviršijant Departamento direktoriaus įsakymu projekto vykdymui skirtos lėšų sumos) viršija 20 procentų planuotų išlaidų, arba dėl objektyvių priežasčių gali kisti išlaidų rūšis, Vykdytojas per 5 darbo dienas (bet ne vėliau kaip likus 10 darbo dienų iki sutarties 2.3.1 punkte nurodytos projekto įvykdymo datos) Departamentui pateikia argumentuotą raštą dėl sąmatos straipsnių tikslinimo ir du patikslintos sąmatos egzempliorius.</w:t>
      </w:r>
    </w:p>
    <w:p w14:paraId="1A4DA28C" w14:textId="77777777" w:rsidR="00502DC7" w:rsidRPr="00855084" w:rsidRDefault="00534645">
      <w:pPr>
        <w:widowControl w:val="0"/>
        <w:tabs>
          <w:tab w:val="right" w:leader="underscore" w:pos="9072"/>
        </w:tabs>
        <w:ind w:firstLine="567"/>
        <w:jc w:val="both"/>
        <w:rPr>
          <w:szCs w:val="24"/>
        </w:rPr>
      </w:pPr>
      <w:r w:rsidRPr="00855084">
        <w:rPr>
          <w:szCs w:val="24"/>
        </w:rPr>
        <w:t>3.4. Praleidus sutarties sąmatos tikslinimo terminą ar kitaip pažeidus jos tikslinimo tvarką, sutarties sąmata nebetikslinama. Tokiu atveju išlaidos, 20 procentų viršijančios pagal atskirus sąmatos išlaidų straipsnius planuotas sumas, pripažįstamos netinkamomis finansuoti valstybės biudžeto lėšomis ir turi būti grąžintos Departamentui iki einamųjų biudžetinių metų gruodžio 10 d., arba bus priverstinai išieškotos teisės aktų nustatyta tvarka.</w:t>
      </w:r>
    </w:p>
    <w:p w14:paraId="2F61A2F0" w14:textId="77777777" w:rsidR="00502DC7" w:rsidRPr="00855084" w:rsidRDefault="00534645">
      <w:pPr>
        <w:widowControl w:val="0"/>
        <w:tabs>
          <w:tab w:val="right" w:leader="underscore" w:pos="9072"/>
        </w:tabs>
        <w:ind w:firstLine="567"/>
        <w:jc w:val="both"/>
        <w:rPr>
          <w:szCs w:val="24"/>
        </w:rPr>
      </w:pPr>
      <w:r w:rsidRPr="00855084">
        <w:rPr>
          <w:szCs w:val="24"/>
        </w:rPr>
        <w:t>3.5. Jeigu projekto vykdymo eigoje paaiškėja, kad dėl objektyvių priežasčių gali vėluoti projekto įvykdymo terminas, Vykdytojas ne vėliau kaip likus 10 darbo dienų iki sutartyje numatyto projekto įvykdymo termino pabaigos, Departamentui pateikia argumentuotą raštą, kuriame nurodo priežastis, kodėl negali laiku įvykdyti sutarties įsipareigojimų, ir taip pat nurodo patikslintą projekto įvykdymo terminą. Terminas gali būti pratęsiamas tik tuo atveju, jeigu yra likę pakankamai laiko įgyvendinti numatytas projekto veiklas ir atsiskaityti Departamentui iki einamųjų metų gruodžio 10 d.</w:t>
      </w:r>
    </w:p>
    <w:p w14:paraId="4FB48F01" w14:textId="77777777" w:rsidR="00502DC7" w:rsidRPr="00855084" w:rsidRDefault="00534645">
      <w:pPr>
        <w:widowControl w:val="0"/>
        <w:tabs>
          <w:tab w:val="right" w:leader="underscore" w:pos="9072"/>
        </w:tabs>
        <w:ind w:firstLine="567"/>
        <w:jc w:val="both"/>
        <w:rPr>
          <w:szCs w:val="24"/>
        </w:rPr>
      </w:pPr>
      <w:r w:rsidRPr="00855084">
        <w:rPr>
          <w:szCs w:val="24"/>
        </w:rPr>
        <w:t>3.6. Jeigu viena iš šalių dėl nenumatytų priežasčių negali įvykdyti kurio nors šios sutarties punkto, apie tai ne vėliau kaip likus 10 darbo dienų iki sutarties 2.3.1 punkte nurodytos projekto įvykdymo datos raštu informuoja kitą šalį dėl sutarties ir (ar) sutarties sąmatos sąlygų keitimo ir (ar) sutarties nutraukimo.</w:t>
      </w:r>
    </w:p>
    <w:p w14:paraId="5CDEED95" w14:textId="77777777" w:rsidR="00502DC7" w:rsidRPr="00855084" w:rsidRDefault="00534645">
      <w:pPr>
        <w:widowControl w:val="0"/>
        <w:tabs>
          <w:tab w:val="right" w:leader="underscore" w:pos="9072"/>
        </w:tabs>
        <w:ind w:firstLine="567"/>
        <w:jc w:val="both"/>
        <w:rPr>
          <w:szCs w:val="24"/>
        </w:rPr>
      </w:pPr>
      <w:r w:rsidRPr="00855084">
        <w:rPr>
          <w:szCs w:val="24"/>
        </w:rPr>
        <w:t>3.7. Sutarties papildymai ir pakeitimai galioja tik raštu sutikus abiem šalims.</w:t>
      </w:r>
    </w:p>
    <w:p w14:paraId="6F4D4D42" w14:textId="77777777" w:rsidR="00502DC7" w:rsidRPr="00855084" w:rsidRDefault="00534645">
      <w:pPr>
        <w:widowControl w:val="0"/>
        <w:tabs>
          <w:tab w:val="right" w:leader="underscore" w:pos="9072"/>
        </w:tabs>
        <w:ind w:firstLine="567"/>
        <w:jc w:val="both"/>
        <w:rPr>
          <w:szCs w:val="24"/>
        </w:rPr>
      </w:pPr>
      <w:r w:rsidRPr="00855084">
        <w:rPr>
          <w:szCs w:val="24"/>
        </w:rPr>
        <w:t>3.8. Skiriamos lėšos negali būti naudojamos kitiems tikslams, nei nurodyta šioje sutartyje, negali būti perkeltos į kitus biudžetinius metus. Departamentui nustačius, kad Vykdytojas pažeidė sutartyje nustatytą skirtų lėšų (ar lėšų dalies) naudojimo ir atsiskaitymo tvarką, Vykdytojas privalo grąžinti Departamentui neteisėtai panaudotas valstybės biudžeto lėšas (ar lėšų dalį) per Departamento nustatytą laikotarpį. Toks Vykdytojas praranda teisę kitais metais teikti paraišką ir gauti finansavimą iš Kultūros ministerijos strateginiame plane nurodytų programų ir priemonių. Jeigu Vykdytojas per Departamento nustatytą laikotarpį negrąžina nurodytų lėšų, jos išieškomos teisės aktų nustatyta tvarka.</w:t>
      </w:r>
    </w:p>
    <w:p w14:paraId="0399DEE8" w14:textId="77777777" w:rsidR="00502DC7" w:rsidRPr="00855084" w:rsidRDefault="00534645">
      <w:pPr>
        <w:widowControl w:val="0"/>
        <w:tabs>
          <w:tab w:val="right" w:leader="underscore" w:pos="9072"/>
        </w:tabs>
        <w:ind w:firstLine="567"/>
        <w:jc w:val="both"/>
        <w:rPr>
          <w:szCs w:val="24"/>
        </w:rPr>
      </w:pPr>
      <w:r w:rsidRPr="00855084">
        <w:rPr>
          <w:szCs w:val="24"/>
        </w:rPr>
        <w:t>3.9. Departamentas neatsako už sutarties vykdymo nesklandumus, kylančius dėl sutartyje neteisingai nurodytų Vykdytojo rekvizitų ir kitų duomenų. Pasikeitus šalių kontaktiniams duomenims ir (ar) rekvizitams, šalys nedelsdamos raštu apie tai informuoja viena kitą.</w:t>
      </w:r>
    </w:p>
    <w:p w14:paraId="41091C8F" w14:textId="77777777" w:rsidR="00502DC7" w:rsidRPr="00855084" w:rsidRDefault="00534645">
      <w:pPr>
        <w:widowControl w:val="0"/>
        <w:tabs>
          <w:tab w:val="right" w:leader="underscore" w:pos="9072"/>
        </w:tabs>
        <w:ind w:firstLine="567"/>
        <w:jc w:val="both"/>
        <w:rPr>
          <w:szCs w:val="24"/>
        </w:rPr>
      </w:pPr>
      <w:r w:rsidRPr="00855084">
        <w:rPr>
          <w:szCs w:val="24"/>
        </w:rPr>
        <w:t>3.10. Sutartis gali būti nutraukta:</w:t>
      </w:r>
    </w:p>
    <w:p w14:paraId="15996F38" w14:textId="77777777" w:rsidR="00502DC7" w:rsidRPr="00855084" w:rsidRDefault="00534645">
      <w:pPr>
        <w:widowControl w:val="0"/>
        <w:tabs>
          <w:tab w:val="right" w:leader="underscore" w:pos="9072"/>
        </w:tabs>
        <w:ind w:firstLine="567"/>
        <w:jc w:val="both"/>
        <w:rPr>
          <w:szCs w:val="24"/>
        </w:rPr>
      </w:pPr>
      <w:r w:rsidRPr="00855084">
        <w:rPr>
          <w:szCs w:val="24"/>
        </w:rPr>
        <w:t>3.10.1. rašytiniu sutarties šalių susitarimu;</w:t>
      </w:r>
    </w:p>
    <w:p w14:paraId="3A4C85F2" w14:textId="77777777" w:rsidR="00502DC7" w:rsidRPr="00855084" w:rsidRDefault="00534645">
      <w:pPr>
        <w:widowControl w:val="0"/>
        <w:tabs>
          <w:tab w:val="right" w:leader="underscore" w:pos="9072"/>
        </w:tabs>
        <w:ind w:firstLine="567"/>
        <w:jc w:val="both"/>
        <w:rPr>
          <w:szCs w:val="24"/>
        </w:rPr>
      </w:pPr>
      <w:r w:rsidRPr="00855084">
        <w:rPr>
          <w:szCs w:val="24"/>
        </w:rPr>
        <w:lastRenderedPageBreak/>
        <w:t>3.10.2. vienašališkai vienos iš sutarties šalių, jei kita šalis nevykdo ar netinkamai vykdo šioje sutartyje nustatytus įsipareigojimus, apie tai raštu informuodama kaltąją sutarties šalį ne vėliau nei prieš 14 kalendorinių dienų iki numatomo sutarties nutraukimo dienos.</w:t>
      </w:r>
    </w:p>
    <w:p w14:paraId="24BB5D26" w14:textId="77777777" w:rsidR="00502DC7" w:rsidRPr="00855084" w:rsidRDefault="00534645">
      <w:pPr>
        <w:widowControl w:val="0"/>
        <w:tabs>
          <w:tab w:val="right" w:leader="underscore" w:pos="9072"/>
        </w:tabs>
        <w:ind w:firstLine="567"/>
        <w:jc w:val="both"/>
        <w:rPr>
          <w:szCs w:val="24"/>
        </w:rPr>
      </w:pPr>
      <w:r w:rsidRPr="00855084">
        <w:rPr>
          <w:szCs w:val="24"/>
        </w:rPr>
        <w:t>3.11. Sutartį nutraukus dėl Vykdytojo kaltės, Vykdytojas privalo per 10 darbo dienų grąžinti Departamentui visą gautą iš Lietuvos Respublikos valstybės biudžeto sumą.</w:t>
      </w:r>
    </w:p>
    <w:p w14:paraId="42F1322D" w14:textId="77777777" w:rsidR="00502DC7" w:rsidRPr="00855084" w:rsidRDefault="00534645">
      <w:pPr>
        <w:widowControl w:val="0"/>
        <w:tabs>
          <w:tab w:val="right" w:leader="underscore" w:pos="9072"/>
        </w:tabs>
        <w:ind w:firstLine="567"/>
        <w:jc w:val="both"/>
        <w:rPr>
          <w:szCs w:val="24"/>
        </w:rPr>
      </w:pPr>
      <w:r w:rsidRPr="00855084">
        <w:rPr>
          <w:szCs w:val="24"/>
        </w:rPr>
        <w:t>3.12. Sutartį nutraukus dėl Departamento kaltės, Departamentas pagal Vykdytojo pateiktus atsiskaitymo dokumentus apmoka sąmatoje numatytas tinkamas finansuoti valstybės biudžeto lėšomis projekto vykdymo išlaidas, padarytas iki sutarties nutraukimo dienos, neviršijant šios sutarties 2.2.1 punkte numatytos sumos.</w:t>
      </w:r>
    </w:p>
    <w:p w14:paraId="3A1ECB1B" w14:textId="77777777" w:rsidR="00502DC7" w:rsidRPr="00855084" w:rsidRDefault="00534645">
      <w:pPr>
        <w:widowControl w:val="0"/>
        <w:tabs>
          <w:tab w:val="right" w:leader="underscore" w:pos="9072"/>
        </w:tabs>
        <w:ind w:firstLine="567"/>
        <w:jc w:val="both"/>
        <w:rPr>
          <w:szCs w:val="24"/>
        </w:rPr>
      </w:pPr>
      <w:r w:rsidRPr="00855084">
        <w:rPr>
          <w:szCs w:val="24"/>
        </w:rPr>
        <w:t>3.13. Už įsipareigojimų nevykdymą ar netinkamą vykdymą šios sutarties šalys atsako Lietuvos Respublikos teisės aktų nustatyta tvarka.</w:t>
      </w:r>
    </w:p>
    <w:p w14:paraId="4A628DB8" w14:textId="77777777" w:rsidR="00502DC7" w:rsidRPr="00855084" w:rsidRDefault="00534645">
      <w:pPr>
        <w:widowControl w:val="0"/>
        <w:tabs>
          <w:tab w:val="right" w:leader="underscore" w:pos="9072"/>
        </w:tabs>
        <w:ind w:firstLine="567"/>
        <w:jc w:val="both"/>
        <w:rPr>
          <w:szCs w:val="24"/>
        </w:rPr>
      </w:pPr>
      <w:r w:rsidRPr="00855084">
        <w:rPr>
          <w:szCs w:val="24"/>
        </w:rPr>
        <w:t>3.14. Ginčai dėl šios sutarties vykdymo sprendžiami šalių susitarimu, o nesusitarus – Lietuvos Respublikos įstatymų nustatyta tvarka.</w:t>
      </w:r>
    </w:p>
    <w:p w14:paraId="2BF3C809" w14:textId="77777777" w:rsidR="0075344B" w:rsidRPr="002B50EF" w:rsidRDefault="0075344B" w:rsidP="0075344B">
      <w:pPr>
        <w:widowControl w:val="0"/>
        <w:tabs>
          <w:tab w:val="right" w:leader="underscore" w:pos="9072"/>
        </w:tabs>
        <w:ind w:firstLine="567"/>
        <w:jc w:val="both"/>
        <w:rPr>
          <w:szCs w:val="24"/>
        </w:rPr>
      </w:pPr>
      <w:r w:rsidRPr="00855084">
        <w:rPr>
          <w:szCs w:val="24"/>
        </w:rPr>
        <w:t>3.15. Sutartis sudaryta dviem vienodą teisinę galią turinčiais egzemplioriais, po vieną kiekvienai šalia</w:t>
      </w:r>
      <w:r>
        <w:rPr>
          <w:szCs w:val="24"/>
        </w:rPr>
        <w:t xml:space="preserve">i, arba </w:t>
      </w:r>
      <w:r w:rsidRPr="002B50EF">
        <w:rPr>
          <w:szCs w:val="24"/>
        </w:rPr>
        <w:t>sutartis pasirašoma kvalifikuotais elektroniniais parašais</w:t>
      </w:r>
      <w:r>
        <w:rPr>
          <w:szCs w:val="24"/>
        </w:rPr>
        <w:t xml:space="preserve">. </w:t>
      </w:r>
    </w:p>
    <w:p w14:paraId="5685CEAA" w14:textId="77777777" w:rsidR="00502DC7" w:rsidRDefault="00534645">
      <w:pPr>
        <w:widowControl w:val="0"/>
        <w:tabs>
          <w:tab w:val="right" w:leader="underscore" w:pos="9072"/>
        </w:tabs>
        <w:ind w:firstLine="567"/>
        <w:jc w:val="both"/>
        <w:rPr>
          <w:szCs w:val="24"/>
        </w:rPr>
      </w:pPr>
      <w:r w:rsidRPr="00855084">
        <w:rPr>
          <w:szCs w:val="24"/>
        </w:rPr>
        <w:t>3.16. Sutartis įsigalioja nuo pasirašymo dienos ir galioja, iki šalys visiškai įvykdys savo įsipareigojimus, prisiimtus pagal šią sutartį.</w:t>
      </w:r>
    </w:p>
    <w:p w14:paraId="5ABF1B84" w14:textId="77777777" w:rsidR="003E412D" w:rsidRDefault="003E412D">
      <w:pPr>
        <w:widowControl w:val="0"/>
        <w:tabs>
          <w:tab w:val="right" w:leader="underscore" w:pos="9072"/>
        </w:tabs>
        <w:ind w:firstLine="567"/>
        <w:jc w:val="both"/>
        <w:rPr>
          <w:b/>
          <w:szCs w:val="24"/>
        </w:rPr>
      </w:pPr>
    </w:p>
    <w:p w14:paraId="4CD80B89" w14:textId="77777777" w:rsidR="003E412D" w:rsidRDefault="003E412D">
      <w:pPr>
        <w:widowControl w:val="0"/>
        <w:tabs>
          <w:tab w:val="right" w:leader="underscore" w:pos="9072"/>
        </w:tabs>
        <w:ind w:firstLine="567"/>
        <w:jc w:val="both"/>
        <w:rPr>
          <w:b/>
          <w:szCs w:val="24"/>
        </w:rPr>
      </w:pPr>
    </w:p>
    <w:p w14:paraId="665644CB" w14:textId="708F846C" w:rsidR="00502DC7" w:rsidRDefault="00534645">
      <w:pPr>
        <w:widowControl w:val="0"/>
        <w:tabs>
          <w:tab w:val="right" w:leader="underscore" w:pos="9072"/>
        </w:tabs>
        <w:ind w:firstLine="567"/>
        <w:jc w:val="both"/>
        <w:rPr>
          <w:b/>
          <w:szCs w:val="24"/>
        </w:rPr>
      </w:pPr>
      <w:r>
        <w:rPr>
          <w:b/>
          <w:szCs w:val="24"/>
        </w:rPr>
        <w:t>4. Šalių adresai ir rekvizitai:</w:t>
      </w:r>
    </w:p>
    <w:tbl>
      <w:tblPr>
        <w:tblW w:w="9498" w:type="dxa"/>
        <w:tblLook w:val="01E0" w:firstRow="1" w:lastRow="1" w:firstColumn="1" w:lastColumn="1" w:noHBand="0" w:noVBand="0"/>
      </w:tblPr>
      <w:tblGrid>
        <w:gridCol w:w="4535"/>
        <w:gridCol w:w="4963"/>
      </w:tblGrid>
      <w:tr w:rsidR="00502DC7" w14:paraId="29ABB2B0" w14:textId="77777777">
        <w:tc>
          <w:tcPr>
            <w:tcW w:w="4535" w:type="dxa"/>
          </w:tcPr>
          <w:p w14:paraId="268166F0" w14:textId="77777777" w:rsidR="00B43D34" w:rsidRDefault="00534645">
            <w:pPr>
              <w:widowControl w:val="0"/>
              <w:rPr>
                <w:spacing w:val="-4"/>
                <w:szCs w:val="24"/>
              </w:rPr>
            </w:pPr>
            <w:r>
              <w:rPr>
                <w:spacing w:val="-4"/>
                <w:szCs w:val="24"/>
              </w:rPr>
              <w:t xml:space="preserve">Kultūros paveldo departamentas prie </w:t>
            </w:r>
          </w:p>
          <w:p w14:paraId="169A1550" w14:textId="243DE670" w:rsidR="00502DC7" w:rsidRDefault="00534645">
            <w:pPr>
              <w:widowControl w:val="0"/>
              <w:rPr>
                <w:spacing w:val="-4"/>
                <w:szCs w:val="24"/>
              </w:rPr>
            </w:pPr>
            <w:r>
              <w:rPr>
                <w:spacing w:val="-4"/>
                <w:szCs w:val="24"/>
              </w:rPr>
              <w:t>Kultūros ministerijos</w:t>
            </w:r>
            <w:r w:rsidR="003E412D">
              <w:rPr>
                <w:spacing w:val="-4"/>
                <w:szCs w:val="24"/>
              </w:rPr>
              <w:t>,</w:t>
            </w:r>
            <w:r w:rsidR="00133A27">
              <w:rPr>
                <w:spacing w:val="-4"/>
                <w:szCs w:val="24"/>
              </w:rPr>
              <w:t xml:space="preserve"> biudžetinė įstaiga</w:t>
            </w:r>
            <w:r>
              <w:rPr>
                <w:spacing w:val="-4"/>
                <w:szCs w:val="24"/>
              </w:rPr>
              <w:t xml:space="preserve"> </w:t>
            </w:r>
          </w:p>
        </w:tc>
        <w:tc>
          <w:tcPr>
            <w:tcW w:w="4963" w:type="dxa"/>
          </w:tcPr>
          <w:p w14:paraId="151A368E" w14:textId="77777777" w:rsidR="00502DC7" w:rsidRDefault="00534645">
            <w:pPr>
              <w:widowControl w:val="0"/>
              <w:rPr>
                <w:szCs w:val="24"/>
              </w:rPr>
            </w:pPr>
            <w:r>
              <w:rPr>
                <w:szCs w:val="24"/>
              </w:rPr>
              <w:t>(Projekto vykdytojo pavadinimas, teisinė forma)</w:t>
            </w:r>
          </w:p>
        </w:tc>
      </w:tr>
      <w:tr w:rsidR="00502DC7" w14:paraId="063EDE43" w14:textId="77777777">
        <w:tc>
          <w:tcPr>
            <w:tcW w:w="4535" w:type="dxa"/>
          </w:tcPr>
          <w:p w14:paraId="3AF2E041" w14:textId="1186CA31" w:rsidR="00502DC7" w:rsidRDefault="00534645">
            <w:pPr>
              <w:widowControl w:val="0"/>
              <w:rPr>
                <w:szCs w:val="24"/>
              </w:rPr>
            </w:pPr>
            <w:r>
              <w:rPr>
                <w:szCs w:val="24"/>
              </w:rPr>
              <w:t>Juridinio asmens kodas 18869268</w:t>
            </w:r>
            <w:r w:rsidR="00B43D34">
              <w:rPr>
                <w:szCs w:val="24"/>
              </w:rPr>
              <w:t>8</w:t>
            </w:r>
          </w:p>
        </w:tc>
        <w:tc>
          <w:tcPr>
            <w:tcW w:w="4963" w:type="dxa"/>
          </w:tcPr>
          <w:p w14:paraId="1292010C" w14:textId="77777777" w:rsidR="00502DC7" w:rsidRDefault="00534645">
            <w:pPr>
              <w:widowControl w:val="0"/>
              <w:ind w:left="-106"/>
              <w:rPr>
                <w:szCs w:val="24"/>
              </w:rPr>
            </w:pPr>
            <w:r>
              <w:rPr>
                <w:szCs w:val="24"/>
              </w:rPr>
              <w:t>Juridinio asmens kodas</w:t>
            </w:r>
          </w:p>
        </w:tc>
      </w:tr>
      <w:tr w:rsidR="00502DC7" w14:paraId="5CFAAFA2" w14:textId="77777777">
        <w:tc>
          <w:tcPr>
            <w:tcW w:w="4535" w:type="dxa"/>
          </w:tcPr>
          <w:p w14:paraId="0D1AEFCE" w14:textId="77777777" w:rsidR="00502DC7" w:rsidRDefault="00534645">
            <w:pPr>
              <w:widowControl w:val="0"/>
              <w:rPr>
                <w:szCs w:val="24"/>
              </w:rPr>
            </w:pPr>
            <w:r>
              <w:rPr>
                <w:szCs w:val="24"/>
              </w:rPr>
              <w:t>Adresas: Šnipiškių g. 3, LT-09309 Vilnius</w:t>
            </w:r>
          </w:p>
          <w:p w14:paraId="4866BC0C" w14:textId="5F2F97A1" w:rsidR="00AF68BE" w:rsidRDefault="00AF68BE">
            <w:pPr>
              <w:widowControl w:val="0"/>
              <w:rPr>
                <w:szCs w:val="24"/>
              </w:rPr>
            </w:pPr>
            <w:r w:rsidRPr="002567B5">
              <w:rPr>
                <w:color w:val="000000"/>
                <w:szCs w:val="24"/>
                <w:shd w:val="clear" w:color="auto" w:fill="FFFFFF"/>
              </w:rPr>
              <w:t>Atsisk. sąsk</w:t>
            </w:r>
            <w:r>
              <w:rPr>
                <w:color w:val="000000"/>
                <w:szCs w:val="24"/>
                <w:shd w:val="clear" w:color="auto" w:fill="FFFFFF"/>
                <w:lang w:val="en-GB"/>
              </w:rPr>
              <w:t>.</w:t>
            </w:r>
            <w:r>
              <w:rPr>
                <w:szCs w:val="24"/>
              </w:rPr>
              <w:t xml:space="preserve"> Nr.</w:t>
            </w:r>
            <w:r w:rsidR="00764E89">
              <w:rPr>
                <w:szCs w:val="24"/>
              </w:rPr>
              <w:t xml:space="preserve"> LT</w:t>
            </w:r>
            <w:r>
              <w:rPr>
                <w:szCs w:val="24"/>
              </w:rPr>
              <w:t>044040063610000376</w:t>
            </w:r>
          </w:p>
          <w:p w14:paraId="368E5479" w14:textId="77777777" w:rsidR="00AF68BE" w:rsidRDefault="00AF68BE">
            <w:pPr>
              <w:widowControl w:val="0"/>
              <w:rPr>
                <w:szCs w:val="24"/>
              </w:rPr>
            </w:pPr>
            <w:r>
              <w:rPr>
                <w:szCs w:val="24"/>
              </w:rPr>
              <w:t>Lietuvos Respublikos finansų ministerija</w:t>
            </w:r>
          </w:p>
          <w:p w14:paraId="34E16CF5" w14:textId="73B821E5" w:rsidR="00AF68BE" w:rsidRDefault="00AF68BE">
            <w:pPr>
              <w:widowControl w:val="0"/>
              <w:rPr>
                <w:szCs w:val="24"/>
              </w:rPr>
            </w:pPr>
            <w:r>
              <w:rPr>
                <w:szCs w:val="24"/>
              </w:rPr>
              <w:t>Finansų įstaigos kodas 40400</w:t>
            </w:r>
          </w:p>
        </w:tc>
        <w:tc>
          <w:tcPr>
            <w:tcW w:w="4963" w:type="dxa"/>
          </w:tcPr>
          <w:p w14:paraId="2CF38D2E" w14:textId="77777777" w:rsidR="00502DC7" w:rsidRDefault="00534645">
            <w:pPr>
              <w:widowControl w:val="0"/>
              <w:rPr>
                <w:szCs w:val="24"/>
              </w:rPr>
            </w:pPr>
            <w:r>
              <w:rPr>
                <w:szCs w:val="24"/>
              </w:rPr>
              <w:t>Adresas:</w:t>
            </w:r>
          </w:p>
          <w:p w14:paraId="772861F9" w14:textId="77777777" w:rsidR="00AF68BE" w:rsidRDefault="00AF68BE">
            <w:pPr>
              <w:widowControl w:val="0"/>
              <w:rPr>
                <w:szCs w:val="24"/>
              </w:rPr>
            </w:pPr>
            <w:r w:rsidRPr="002567B5">
              <w:rPr>
                <w:color w:val="000000"/>
                <w:szCs w:val="24"/>
                <w:shd w:val="clear" w:color="auto" w:fill="FFFFFF"/>
              </w:rPr>
              <w:t>Atsisk. sąsk</w:t>
            </w:r>
            <w:r>
              <w:rPr>
                <w:color w:val="000000"/>
                <w:szCs w:val="24"/>
                <w:shd w:val="clear" w:color="auto" w:fill="FFFFFF"/>
                <w:lang w:val="en-GB"/>
              </w:rPr>
              <w:t>.</w:t>
            </w:r>
            <w:r>
              <w:rPr>
                <w:szCs w:val="24"/>
              </w:rPr>
              <w:t xml:space="preserve"> Nr.</w:t>
            </w:r>
          </w:p>
          <w:p w14:paraId="76A31DDE" w14:textId="77777777" w:rsidR="00AF68BE" w:rsidRDefault="00AF68BE">
            <w:pPr>
              <w:widowControl w:val="0"/>
              <w:rPr>
                <w:szCs w:val="24"/>
              </w:rPr>
            </w:pPr>
            <w:r>
              <w:rPr>
                <w:szCs w:val="24"/>
              </w:rPr>
              <w:t>Bankas</w:t>
            </w:r>
          </w:p>
          <w:p w14:paraId="471DCAD2" w14:textId="6ABDC1A3" w:rsidR="00AF68BE" w:rsidRDefault="00AF68BE">
            <w:pPr>
              <w:widowControl w:val="0"/>
              <w:rPr>
                <w:szCs w:val="24"/>
              </w:rPr>
            </w:pPr>
            <w:r>
              <w:rPr>
                <w:szCs w:val="24"/>
              </w:rPr>
              <w:t>Banko kodas</w:t>
            </w:r>
          </w:p>
        </w:tc>
      </w:tr>
      <w:tr w:rsidR="003E412D" w14:paraId="06682A81" w14:textId="77777777">
        <w:trPr>
          <w:trHeight w:val="351"/>
        </w:trPr>
        <w:tc>
          <w:tcPr>
            <w:tcW w:w="4535" w:type="dxa"/>
          </w:tcPr>
          <w:p w14:paraId="5E39151B" w14:textId="78937518" w:rsidR="003E412D" w:rsidRDefault="003E412D" w:rsidP="003E412D">
            <w:pPr>
              <w:widowControl w:val="0"/>
              <w:rPr>
                <w:szCs w:val="24"/>
              </w:rPr>
            </w:pPr>
            <w:r>
              <w:rPr>
                <w:szCs w:val="24"/>
              </w:rPr>
              <w:t xml:space="preserve">Telefono Nr. </w:t>
            </w:r>
            <w:r w:rsidR="002517FB" w:rsidRPr="002517FB">
              <w:rPr>
                <w:szCs w:val="24"/>
              </w:rPr>
              <w:t>(+370 5) 273 42 56</w:t>
            </w:r>
          </w:p>
          <w:p w14:paraId="4746C66D" w14:textId="3CA392B8" w:rsidR="003E412D" w:rsidRDefault="003E412D" w:rsidP="003E412D">
            <w:pPr>
              <w:widowControl w:val="0"/>
              <w:rPr>
                <w:szCs w:val="24"/>
              </w:rPr>
            </w:pPr>
            <w:r>
              <w:rPr>
                <w:szCs w:val="24"/>
              </w:rPr>
              <w:t xml:space="preserve">Faksas </w:t>
            </w:r>
            <w:r w:rsidR="002517FB" w:rsidRPr="002517FB">
              <w:rPr>
                <w:szCs w:val="24"/>
              </w:rPr>
              <w:t>(+370 5) 272 40 58</w:t>
            </w:r>
          </w:p>
          <w:p w14:paraId="1EC68659" w14:textId="7C9649C0" w:rsidR="003E412D" w:rsidRDefault="003E412D" w:rsidP="003E412D">
            <w:pPr>
              <w:widowControl w:val="0"/>
              <w:rPr>
                <w:szCs w:val="24"/>
              </w:rPr>
            </w:pPr>
            <w:r>
              <w:rPr>
                <w:szCs w:val="24"/>
              </w:rPr>
              <w:t xml:space="preserve">El. pašto adresas </w:t>
            </w:r>
            <w:hyperlink r:id="rId12" w:history="1">
              <w:r w:rsidRPr="00A0790F">
                <w:rPr>
                  <w:rStyle w:val="Hyperlink"/>
                  <w:szCs w:val="24"/>
                </w:rPr>
                <w:t>centras@kpd.lt</w:t>
              </w:r>
            </w:hyperlink>
            <w:r w:rsidR="00AF68BE">
              <w:rPr>
                <w:szCs w:val="24"/>
              </w:rPr>
              <w:t xml:space="preserve">         </w:t>
            </w:r>
          </w:p>
        </w:tc>
        <w:tc>
          <w:tcPr>
            <w:tcW w:w="4963" w:type="dxa"/>
          </w:tcPr>
          <w:p w14:paraId="5D95E8D7" w14:textId="77777777" w:rsidR="003E412D" w:rsidRDefault="00AF68BE" w:rsidP="003E412D">
            <w:pPr>
              <w:widowControl w:val="0"/>
              <w:rPr>
                <w:szCs w:val="24"/>
              </w:rPr>
            </w:pPr>
            <w:r>
              <w:rPr>
                <w:szCs w:val="24"/>
              </w:rPr>
              <w:t>Telefono Nr.</w:t>
            </w:r>
          </w:p>
          <w:p w14:paraId="6A445AAC" w14:textId="77777777" w:rsidR="00AF68BE" w:rsidRDefault="00AF68BE" w:rsidP="003E412D">
            <w:pPr>
              <w:widowControl w:val="0"/>
              <w:rPr>
                <w:szCs w:val="24"/>
              </w:rPr>
            </w:pPr>
            <w:r>
              <w:rPr>
                <w:szCs w:val="24"/>
              </w:rPr>
              <w:t>Faksas</w:t>
            </w:r>
          </w:p>
          <w:p w14:paraId="411CBC14" w14:textId="5B577670" w:rsidR="00AF68BE" w:rsidRDefault="00AF68BE" w:rsidP="003E412D">
            <w:pPr>
              <w:widowControl w:val="0"/>
              <w:rPr>
                <w:szCs w:val="24"/>
              </w:rPr>
            </w:pPr>
            <w:r>
              <w:rPr>
                <w:szCs w:val="24"/>
              </w:rPr>
              <w:t>El. pašto adresas</w:t>
            </w:r>
          </w:p>
        </w:tc>
      </w:tr>
      <w:tr w:rsidR="003E412D" w14:paraId="19EA9BBB" w14:textId="77777777">
        <w:tc>
          <w:tcPr>
            <w:tcW w:w="4535" w:type="dxa"/>
          </w:tcPr>
          <w:p w14:paraId="4B4AB0F4" w14:textId="77777777" w:rsidR="00AF68BE" w:rsidRDefault="00AF68BE" w:rsidP="00AF68BE">
            <w:pPr>
              <w:widowControl w:val="0"/>
              <w:rPr>
                <w:szCs w:val="24"/>
              </w:rPr>
            </w:pPr>
            <w:r>
              <w:rPr>
                <w:szCs w:val="24"/>
              </w:rPr>
              <w:t>Įstaiga yra viešojo sektoriaus subjektas</w:t>
            </w:r>
          </w:p>
          <w:p w14:paraId="6533452B" w14:textId="10F9BFB3" w:rsidR="003E412D" w:rsidRDefault="003E412D" w:rsidP="003E412D">
            <w:pPr>
              <w:widowControl w:val="0"/>
              <w:rPr>
                <w:szCs w:val="24"/>
              </w:rPr>
            </w:pPr>
          </w:p>
        </w:tc>
        <w:tc>
          <w:tcPr>
            <w:tcW w:w="4963" w:type="dxa"/>
          </w:tcPr>
          <w:p w14:paraId="659C18BF" w14:textId="629579D4" w:rsidR="00AF68BE" w:rsidRDefault="00AF68BE" w:rsidP="00AF68BE">
            <w:pPr>
              <w:widowControl w:val="0"/>
              <w:rPr>
                <w:szCs w:val="24"/>
              </w:rPr>
            </w:pPr>
            <w:r>
              <w:rPr>
                <w:szCs w:val="24"/>
              </w:rPr>
              <w:t xml:space="preserve">Įstaiga yra / nėra </w:t>
            </w:r>
            <w:r w:rsidR="001B68CE">
              <w:rPr>
                <w:szCs w:val="24"/>
              </w:rPr>
              <w:t>centrinės / vietos valdžios sektoriaus subjektas</w:t>
            </w:r>
          </w:p>
          <w:p w14:paraId="259E86AB" w14:textId="7A29D496" w:rsidR="001B68CE" w:rsidRDefault="001B68CE" w:rsidP="00AF68BE">
            <w:pPr>
              <w:widowControl w:val="0"/>
              <w:rPr>
                <w:szCs w:val="24"/>
              </w:rPr>
            </w:pPr>
            <w:r>
              <w:rPr>
                <w:szCs w:val="24"/>
              </w:rPr>
              <w:t>(tinkamus pasirinkimus palikti, netinkamus ištrinti)</w:t>
            </w:r>
          </w:p>
          <w:p w14:paraId="7AF16633" w14:textId="109A6A9D" w:rsidR="003E412D" w:rsidRDefault="003E412D" w:rsidP="003E412D">
            <w:pPr>
              <w:widowControl w:val="0"/>
              <w:rPr>
                <w:szCs w:val="24"/>
              </w:rPr>
            </w:pPr>
          </w:p>
        </w:tc>
      </w:tr>
      <w:tr w:rsidR="003E412D" w14:paraId="5301A301" w14:textId="77777777">
        <w:tc>
          <w:tcPr>
            <w:tcW w:w="4535" w:type="dxa"/>
          </w:tcPr>
          <w:p w14:paraId="5865094F" w14:textId="043ED603" w:rsidR="003E412D" w:rsidRDefault="003E412D" w:rsidP="003E412D">
            <w:pPr>
              <w:widowControl w:val="0"/>
              <w:rPr>
                <w:szCs w:val="24"/>
              </w:rPr>
            </w:pPr>
          </w:p>
        </w:tc>
        <w:tc>
          <w:tcPr>
            <w:tcW w:w="4963" w:type="dxa"/>
          </w:tcPr>
          <w:p w14:paraId="3722F444" w14:textId="7DCB7FCE" w:rsidR="003E412D" w:rsidRDefault="003E412D" w:rsidP="003E412D">
            <w:pPr>
              <w:widowControl w:val="0"/>
              <w:rPr>
                <w:szCs w:val="24"/>
              </w:rPr>
            </w:pPr>
          </w:p>
        </w:tc>
      </w:tr>
      <w:tr w:rsidR="003E412D" w14:paraId="2A3AFD17" w14:textId="77777777">
        <w:tc>
          <w:tcPr>
            <w:tcW w:w="4535" w:type="dxa"/>
          </w:tcPr>
          <w:p w14:paraId="00D73017" w14:textId="4646576C" w:rsidR="003E412D" w:rsidRDefault="003E412D" w:rsidP="003E412D">
            <w:pPr>
              <w:widowControl w:val="0"/>
              <w:rPr>
                <w:szCs w:val="24"/>
              </w:rPr>
            </w:pPr>
          </w:p>
        </w:tc>
        <w:tc>
          <w:tcPr>
            <w:tcW w:w="4963" w:type="dxa"/>
          </w:tcPr>
          <w:p w14:paraId="5A5C83D9" w14:textId="1BA8E95D" w:rsidR="003E412D" w:rsidRDefault="003E412D" w:rsidP="003E412D">
            <w:pPr>
              <w:widowControl w:val="0"/>
              <w:rPr>
                <w:szCs w:val="24"/>
              </w:rPr>
            </w:pPr>
          </w:p>
        </w:tc>
      </w:tr>
      <w:tr w:rsidR="003E412D" w14:paraId="749EB54D" w14:textId="77777777">
        <w:tc>
          <w:tcPr>
            <w:tcW w:w="4535" w:type="dxa"/>
          </w:tcPr>
          <w:p w14:paraId="340C37D1" w14:textId="1FDE1F28" w:rsidR="003E412D" w:rsidRDefault="003E412D" w:rsidP="003E412D">
            <w:pPr>
              <w:widowControl w:val="0"/>
              <w:rPr>
                <w:szCs w:val="24"/>
              </w:rPr>
            </w:pPr>
          </w:p>
        </w:tc>
        <w:tc>
          <w:tcPr>
            <w:tcW w:w="4963" w:type="dxa"/>
          </w:tcPr>
          <w:p w14:paraId="53C62C4F" w14:textId="5D25297F" w:rsidR="003E412D" w:rsidRDefault="003E412D" w:rsidP="003E412D">
            <w:pPr>
              <w:widowControl w:val="0"/>
              <w:rPr>
                <w:szCs w:val="24"/>
              </w:rPr>
            </w:pPr>
          </w:p>
        </w:tc>
      </w:tr>
      <w:tr w:rsidR="003E412D" w14:paraId="43B3F1E4" w14:textId="77777777">
        <w:tc>
          <w:tcPr>
            <w:tcW w:w="4535" w:type="dxa"/>
          </w:tcPr>
          <w:p w14:paraId="079E4CAD" w14:textId="5340B643" w:rsidR="003E412D" w:rsidRDefault="003E412D" w:rsidP="003E412D">
            <w:pPr>
              <w:widowControl w:val="0"/>
              <w:rPr>
                <w:szCs w:val="24"/>
              </w:rPr>
            </w:pPr>
          </w:p>
        </w:tc>
        <w:tc>
          <w:tcPr>
            <w:tcW w:w="4963" w:type="dxa"/>
          </w:tcPr>
          <w:p w14:paraId="5EF04C82" w14:textId="64FF54A0" w:rsidR="003E412D" w:rsidRDefault="003E412D" w:rsidP="003E412D">
            <w:pPr>
              <w:widowControl w:val="0"/>
              <w:rPr>
                <w:szCs w:val="24"/>
              </w:rPr>
            </w:pPr>
          </w:p>
        </w:tc>
      </w:tr>
      <w:tr w:rsidR="003E412D" w14:paraId="1009EB36" w14:textId="77777777">
        <w:tc>
          <w:tcPr>
            <w:tcW w:w="4535" w:type="dxa"/>
          </w:tcPr>
          <w:p w14:paraId="6831A307" w14:textId="77777777" w:rsidR="003E412D" w:rsidRDefault="003E412D" w:rsidP="003E412D">
            <w:pPr>
              <w:widowControl w:val="0"/>
              <w:rPr>
                <w:szCs w:val="24"/>
              </w:rPr>
            </w:pPr>
            <w:r>
              <w:rPr>
                <w:szCs w:val="24"/>
              </w:rPr>
              <w:t>(vadovo pareigų pavadinimas)     </w:t>
            </w:r>
          </w:p>
          <w:p w14:paraId="69AC0CF7" w14:textId="77777777" w:rsidR="003E412D" w:rsidRDefault="003E412D" w:rsidP="003E412D">
            <w:pPr>
              <w:widowControl w:val="0"/>
              <w:rPr>
                <w:szCs w:val="24"/>
              </w:rPr>
            </w:pPr>
            <w:r>
              <w:rPr>
                <w:szCs w:val="24"/>
              </w:rPr>
              <w:t xml:space="preserve">                                        </w:t>
            </w:r>
          </w:p>
          <w:p w14:paraId="5E50AB29" w14:textId="72AD925D" w:rsidR="003E412D" w:rsidRDefault="003E412D" w:rsidP="003E412D">
            <w:pPr>
              <w:widowControl w:val="0"/>
              <w:rPr>
                <w:szCs w:val="24"/>
              </w:rPr>
            </w:pPr>
            <w:r>
              <w:rPr>
                <w:szCs w:val="24"/>
              </w:rPr>
              <w:t xml:space="preserve">                                               A. V.</w:t>
            </w:r>
          </w:p>
        </w:tc>
        <w:tc>
          <w:tcPr>
            <w:tcW w:w="4963" w:type="dxa"/>
          </w:tcPr>
          <w:p w14:paraId="0FFCA49C" w14:textId="18BACEB3" w:rsidR="003E412D" w:rsidRDefault="003E412D" w:rsidP="003E412D">
            <w:pPr>
              <w:widowControl w:val="0"/>
              <w:rPr>
                <w:spacing w:val="-4"/>
                <w:szCs w:val="24"/>
              </w:rPr>
            </w:pPr>
            <w:r>
              <w:rPr>
                <w:spacing w:val="-4"/>
                <w:szCs w:val="24"/>
              </w:rPr>
              <w:t xml:space="preserve">(projekto vykdytojo vadovo pareigų pavadinimas)                                    </w:t>
            </w:r>
          </w:p>
          <w:p w14:paraId="6A43A0F4" w14:textId="77777777" w:rsidR="003E412D" w:rsidRDefault="003E412D" w:rsidP="003E412D">
            <w:pPr>
              <w:widowControl w:val="0"/>
              <w:rPr>
                <w:spacing w:val="-4"/>
                <w:szCs w:val="24"/>
              </w:rPr>
            </w:pPr>
          </w:p>
          <w:p w14:paraId="3F8297E4" w14:textId="0570E9CA" w:rsidR="003E412D" w:rsidRDefault="003E412D" w:rsidP="003E412D">
            <w:pPr>
              <w:widowControl w:val="0"/>
              <w:rPr>
                <w:spacing w:val="-4"/>
                <w:szCs w:val="24"/>
              </w:rPr>
            </w:pPr>
            <w:r>
              <w:rPr>
                <w:spacing w:val="-4"/>
                <w:szCs w:val="24"/>
              </w:rPr>
              <w:t xml:space="preserve"> (jeigu antspaudą privaloma  turėti)           A. V.   </w:t>
            </w:r>
          </w:p>
        </w:tc>
      </w:tr>
      <w:tr w:rsidR="003E412D" w14:paraId="757FD9E7" w14:textId="77777777">
        <w:tc>
          <w:tcPr>
            <w:tcW w:w="4535" w:type="dxa"/>
          </w:tcPr>
          <w:p w14:paraId="679120E0" w14:textId="77777777" w:rsidR="003E412D" w:rsidRDefault="003E412D" w:rsidP="003E412D">
            <w:pPr>
              <w:widowControl w:val="0"/>
              <w:rPr>
                <w:szCs w:val="24"/>
              </w:rPr>
            </w:pPr>
          </w:p>
          <w:p w14:paraId="45A71C4C" w14:textId="77777777" w:rsidR="003E412D" w:rsidRDefault="003E412D" w:rsidP="003E412D">
            <w:pPr>
              <w:widowControl w:val="0"/>
              <w:rPr>
                <w:szCs w:val="24"/>
              </w:rPr>
            </w:pPr>
            <w:r>
              <w:rPr>
                <w:szCs w:val="24"/>
              </w:rPr>
              <w:t>(Parašas)</w:t>
            </w:r>
          </w:p>
        </w:tc>
        <w:tc>
          <w:tcPr>
            <w:tcW w:w="4963" w:type="dxa"/>
          </w:tcPr>
          <w:p w14:paraId="36F5712B" w14:textId="77777777" w:rsidR="003E412D" w:rsidRDefault="003E412D" w:rsidP="003E412D">
            <w:pPr>
              <w:widowControl w:val="0"/>
              <w:rPr>
                <w:szCs w:val="24"/>
              </w:rPr>
            </w:pPr>
          </w:p>
          <w:p w14:paraId="01034522" w14:textId="77777777" w:rsidR="003E412D" w:rsidRDefault="003E412D" w:rsidP="003E412D">
            <w:pPr>
              <w:widowControl w:val="0"/>
              <w:rPr>
                <w:szCs w:val="24"/>
              </w:rPr>
            </w:pPr>
            <w:r>
              <w:rPr>
                <w:szCs w:val="24"/>
              </w:rPr>
              <w:t>(Parašas)</w:t>
            </w:r>
          </w:p>
        </w:tc>
      </w:tr>
      <w:tr w:rsidR="003E412D" w14:paraId="27F91FC1" w14:textId="77777777">
        <w:tc>
          <w:tcPr>
            <w:tcW w:w="4535" w:type="dxa"/>
          </w:tcPr>
          <w:p w14:paraId="44D767BB" w14:textId="77777777" w:rsidR="003E412D" w:rsidRDefault="003E412D" w:rsidP="003E412D">
            <w:pPr>
              <w:widowControl w:val="0"/>
              <w:rPr>
                <w:szCs w:val="24"/>
              </w:rPr>
            </w:pPr>
          </w:p>
          <w:p w14:paraId="16B35D35" w14:textId="57916424" w:rsidR="00D54D3B" w:rsidRPr="00D54D3B" w:rsidRDefault="003E412D" w:rsidP="00D54D3B">
            <w:pPr>
              <w:widowControl w:val="0"/>
              <w:rPr>
                <w:szCs w:val="24"/>
              </w:rPr>
            </w:pPr>
            <w:r>
              <w:rPr>
                <w:szCs w:val="24"/>
              </w:rPr>
              <w:t>(Vardas ir pavardė)</w:t>
            </w:r>
          </w:p>
        </w:tc>
        <w:tc>
          <w:tcPr>
            <w:tcW w:w="4963" w:type="dxa"/>
          </w:tcPr>
          <w:p w14:paraId="719418AD" w14:textId="77777777" w:rsidR="00A25DC7" w:rsidRDefault="00A25DC7" w:rsidP="00A25DC7">
            <w:pPr>
              <w:widowControl w:val="0"/>
              <w:rPr>
                <w:szCs w:val="24"/>
              </w:rPr>
            </w:pPr>
          </w:p>
          <w:p w14:paraId="1CF7B25C" w14:textId="51914864" w:rsidR="003E412D" w:rsidRDefault="003E412D" w:rsidP="003E412D">
            <w:pPr>
              <w:widowControl w:val="0"/>
              <w:rPr>
                <w:szCs w:val="24"/>
              </w:rPr>
            </w:pPr>
            <w:r>
              <w:rPr>
                <w:szCs w:val="24"/>
              </w:rPr>
              <w:t>(Vardas ir pavardė)</w:t>
            </w:r>
          </w:p>
          <w:p w14:paraId="4F9EFA42" w14:textId="77777777" w:rsidR="003E412D" w:rsidRDefault="003E412D" w:rsidP="003E412D">
            <w:pPr>
              <w:widowControl w:val="0"/>
              <w:rPr>
                <w:szCs w:val="24"/>
              </w:rPr>
            </w:pPr>
          </w:p>
          <w:p w14:paraId="3A73DB83" w14:textId="77777777" w:rsidR="003E412D" w:rsidRDefault="003E412D" w:rsidP="003E412D">
            <w:pPr>
              <w:widowControl w:val="0"/>
              <w:rPr>
                <w:szCs w:val="24"/>
              </w:rPr>
            </w:pPr>
          </w:p>
          <w:p w14:paraId="7A36EB98" w14:textId="3A156184" w:rsidR="003E412D" w:rsidRDefault="003E412D" w:rsidP="003E412D">
            <w:pPr>
              <w:widowControl w:val="0"/>
              <w:rPr>
                <w:szCs w:val="24"/>
              </w:rPr>
            </w:pPr>
          </w:p>
        </w:tc>
      </w:tr>
    </w:tbl>
    <w:p w14:paraId="04E78417" w14:textId="77777777" w:rsidR="00D54D3B" w:rsidRDefault="00D54D3B" w:rsidP="00D54D3B"/>
    <w:p w14:paraId="17A8F338" w14:textId="77777777" w:rsidR="00D54D3B" w:rsidRDefault="00D54D3B" w:rsidP="00D54D3B"/>
    <w:p w14:paraId="19F06325" w14:textId="77777777" w:rsidR="00D54D3B" w:rsidRPr="00D54D3B" w:rsidRDefault="00D54D3B" w:rsidP="00D54D3B">
      <w:pPr>
        <w:sectPr w:rsidR="00D54D3B" w:rsidRPr="00D54D3B">
          <w:headerReference w:type="even" r:id="rId13"/>
          <w:headerReference w:type="default" r:id="rId14"/>
          <w:footerReference w:type="even" r:id="rId15"/>
          <w:footerReference w:type="default" r:id="rId16"/>
          <w:headerReference w:type="first" r:id="rId17"/>
          <w:footerReference w:type="first" r:id="rId18"/>
          <w:pgSz w:w="11906" w:h="16838" w:code="9"/>
          <w:pgMar w:top="993" w:right="567" w:bottom="1134" w:left="1701" w:header="709" w:footer="665" w:gutter="0"/>
          <w:pgNumType w:start="1"/>
          <w:cols w:space="708"/>
          <w:titlePg/>
          <w:docGrid w:linePitch="360"/>
        </w:sectPr>
      </w:pPr>
    </w:p>
    <w:p w14:paraId="36184D72" w14:textId="77777777" w:rsidR="00502DC7" w:rsidRDefault="00534645">
      <w:pPr>
        <w:tabs>
          <w:tab w:val="left" w:pos="700"/>
          <w:tab w:val="left" w:pos="5460"/>
        </w:tabs>
        <w:ind w:firstLine="5103"/>
        <w:rPr>
          <w:color w:val="000000"/>
          <w:szCs w:val="24"/>
        </w:rPr>
      </w:pPr>
      <w:r>
        <w:rPr>
          <w:color w:val="000000"/>
          <w:szCs w:val="24"/>
        </w:rPr>
        <w:lastRenderedPageBreak/>
        <w:t xml:space="preserve">Nekilnojamojo kultūros paveldo         </w:t>
      </w:r>
    </w:p>
    <w:p w14:paraId="5D5FE16F" w14:textId="77777777" w:rsidR="00502DC7" w:rsidRDefault="00534645">
      <w:pPr>
        <w:tabs>
          <w:tab w:val="left" w:pos="700"/>
          <w:tab w:val="left" w:pos="5460"/>
        </w:tabs>
        <w:ind w:firstLine="5103"/>
        <w:rPr>
          <w:color w:val="000000"/>
          <w:szCs w:val="24"/>
        </w:rPr>
      </w:pPr>
      <w:r>
        <w:rPr>
          <w:color w:val="000000"/>
          <w:szCs w:val="24"/>
        </w:rPr>
        <w:t xml:space="preserve">pažinimo sklaidos ir atgaivinimo </w:t>
      </w:r>
    </w:p>
    <w:p w14:paraId="4258430E" w14:textId="77777777" w:rsidR="00502DC7" w:rsidRDefault="00534645">
      <w:pPr>
        <w:tabs>
          <w:tab w:val="left" w:pos="700"/>
          <w:tab w:val="left" w:pos="5460"/>
        </w:tabs>
        <w:ind w:firstLine="5103"/>
        <w:rPr>
          <w:color w:val="000000"/>
          <w:szCs w:val="24"/>
        </w:rPr>
      </w:pPr>
      <w:r>
        <w:rPr>
          <w:color w:val="000000"/>
          <w:szCs w:val="24"/>
        </w:rPr>
        <w:t xml:space="preserve">projektų dalinio finansavimo </w:t>
      </w:r>
    </w:p>
    <w:p w14:paraId="4F1140DC" w14:textId="77777777" w:rsidR="00502DC7" w:rsidRDefault="00534645">
      <w:pPr>
        <w:tabs>
          <w:tab w:val="left" w:pos="700"/>
          <w:tab w:val="left" w:pos="5460"/>
        </w:tabs>
        <w:ind w:firstLine="5103"/>
        <w:rPr>
          <w:szCs w:val="24"/>
          <w:lang w:eastAsia="lt-LT"/>
        </w:rPr>
      </w:pPr>
      <w:r>
        <w:rPr>
          <w:color w:val="000000"/>
          <w:szCs w:val="24"/>
        </w:rPr>
        <w:t>valstybės biudžeto lėšomis taisyklių</w:t>
      </w:r>
      <w:r>
        <w:rPr>
          <w:szCs w:val="24"/>
          <w:lang w:eastAsia="lt-LT"/>
        </w:rPr>
        <w:t xml:space="preserve"> </w:t>
      </w:r>
    </w:p>
    <w:p w14:paraId="63F20A6B" w14:textId="77777777" w:rsidR="00502DC7" w:rsidRDefault="00534645">
      <w:pPr>
        <w:tabs>
          <w:tab w:val="left" w:pos="700"/>
          <w:tab w:val="left" w:pos="5460"/>
        </w:tabs>
        <w:ind w:firstLine="5103"/>
        <w:rPr>
          <w:szCs w:val="24"/>
          <w:lang w:eastAsia="lt-LT"/>
        </w:rPr>
      </w:pPr>
      <w:r>
        <w:rPr>
          <w:szCs w:val="24"/>
          <w:lang w:eastAsia="lt-LT"/>
        </w:rPr>
        <w:t>6 priedas</w:t>
      </w:r>
    </w:p>
    <w:p w14:paraId="5786842F" w14:textId="77777777" w:rsidR="00502DC7" w:rsidRDefault="00502DC7">
      <w:pPr>
        <w:tabs>
          <w:tab w:val="left" w:pos="700"/>
          <w:tab w:val="left" w:pos="5460"/>
          <w:tab w:val="left" w:pos="6348"/>
          <w:tab w:val="left" w:pos="7122"/>
          <w:tab w:val="left" w:pos="8265"/>
          <w:tab w:val="left" w:pos="10039"/>
        </w:tabs>
        <w:rPr>
          <w:szCs w:val="24"/>
          <w:lang w:eastAsia="lt-LT"/>
        </w:rPr>
      </w:pPr>
    </w:p>
    <w:p w14:paraId="5E89ECB1" w14:textId="77777777" w:rsidR="00502DC7" w:rsidRDefault="00502DC7">
      <w:pPr>
        <w:tabs>
          <w:tab w:val="left" w:pos="674"/>
          <w:tab w:val="left" w:pos="5197"/>
          <w:tab w:val="left" w:pos="6027"/>
          <w:tab w:val="left" w:pos="6795"/>
          <w:tab w:val="left" w:pos="7890"/>
          <w:tab w:val="left" w:pos="9583"/>
        </w:tabs>
        <w:ind w:left="5102"/>
        <w:rPr>
          <w:szCs w:val="24"/>
          <w:lang w:eastAsia="lt-LT"/>
        </w:rPr>
      </w:pPr>
    </w:p>
    <w:tbl>
      <w:tblPr>
        <w:tblW w:w="9349" w:type="dxa"/>
        <w:tblLook w:val="0000" w:firstRow="0" w:lastRow="0" w:firstColumn="0" w:lastColumn="0" w:noHBand="0" w:noVBand="0"/>
      </w:tblPr>
      <w:tblGrid>
        <w:gridCol w:w="570"/>
        <w:gridCol w:w="3790"/>
        <w:gridCol w:w="816"/>
        <w:gridCol w:w="469"/>
        <w:gridCol w:w="269"/>
        <w:gridCol w:w="707"/>
        <w:gridCol w:w="129"/>
        <w:gridCol w:w="325"/>
        <w:gridCol w:w="665"/>
        <w:gridCol w:w="1171"/>
        <w:gridCol w:w="89"/>
        <w:gridCol w:w="127"/>
        <w:gridCol w:w="222"/>
      </w:tblGrid>
      <w:tr w:rsidR="00502DC7" w14:paraId="7667D1BC" w14:textId="77777777">
        <w:trPr>
          <w:trHeight w:val="630"/>
        </w:trPr>
        <w:tc>
          <w:tcPr>
            <w:tcW w:w="9349" w:type="dxa"/>
            <w:gridSpan w:val="13"/>
            <w:vAlign w:val="bottom"/>
          </w:tcPr>
          <w:p w14:paraId="6C4A3889" w14:textId="77777777" w:rsidR="00502DC7" w:rsidRDefault="00534645">
            <w:pPr>
              <w:jc w:val="center"/>
              <w:rPr>
                <w:b/>
                <w:bCs/>
                <w:szCs w:val="24"/>
                <w:lang w:eastAsia="lt-LT"/>
              </w:rPr>
            </w:pPr>
            <w:r>
              <w:rPr>
                <w:b/>
                <w:bCs/>
                <w:szCs w:val="24"/>
                <w:lang w:eastAsia="lt-LT"/>
              </w:rPr>
              <w:t>(Nekilnojamojo kultūros paveldo pažinimo sklaidos ir atgaivinimo projekto dalinio finansavimo valstybės biudžeto lėšomis sąmatos forma)</w:t>
            </w:r>
          </w:p>
        </w:tc>
      </w:tr>
      <w:tr w:rsidR="00502DC7" w14:paraId="0646A9E0" w14:textId="77777777">
        <w:trPr>
          <w:trHeight w:val="750"/>
        </w:trPr>
        <w:tc>
          <w:tcPr>
            <w:tcW w:w="9349" w:type="dxa"/>
            <w:gridSpan w:val="13"/>
            <w:vAlign w:val="bottom"/>
          </w:tcPr>
          <w:p w14:paraId="07E5FDC8" w14:textId="77777777" w:rsidR="00502DC7" w:rsidRDefault="00502DC7">
            <w:pPr>
              <w:jc w:val="center"/>
              <w:rPr>
                <w:bCs/>
                <w:szCs w:val="24"/>
                <w:lang w:eastAsia="lt-LT"/>
              </w:rPr>
            </w:pPr>
          </w:p>
          <w:p w14:paraId="1D45851A" w14:textId="77777777" w:rsidR="00502DC7" w:rsidRDefault="00502DC7">
            <w:pPr>
              <w:jc w:val="center"/>
              <w:rPr>
                <w:bCs/>
                <w:szCs w:val="24"/>
                <w:lang w:eastAsia="lt-LT"/>
              </w:rPr>
            </w:pPr>
          </w:p>
          <w:p w14:paraId="0F0FE6B4" w14:textId="77777777" w:rsidR="00502DC7" w:rsidRDefault="00534645">
            <w:pPr>
              <w:jc w:val="center"/>
              <w:rPr>
                <w:bCs/>
                <w:szCs w:val="24"/>
                <w:lang w:eastAsia="lt-LT"/>
              </w:rPr>
            </w:pPr>
            <w:r>
              <w:rPr>
                <w:bCs/>
                <w:szCs w:val="24"/>
                <w:lang w:eastAsia="lt-LT"/>
              </w:rPr>
              <w:t>__________________________________________________________</w:t>
            </w:r>
          </w:p>
          <w:p w14:paraId="701239F7" w14:textId="77777777" w:rsidR="00502DC7" w:rsidRDefault="00534645">
            <w:pPr>
              <w:jc w:val="center"/>
              <w:rPr>
                <w:b/>
                <w:bCs/>
                <w:szCs w:val="24"/>
                <w:lang w:eastAsia="lt-LT"/>
              </w:rPr>
            </w:pPr>
            <w:r>
              <w:rPr>
                <w:szCs w:val="24"/>
                <w:lang w:eastAsia="lt-LT"/>
              </w:rPr>
              <w:t>(projekto vykdytojo pavadinimas)</w:t>
            </w:r>
          </w:p>
        </w:tc>
      </w:tr>
      <w:tr w:rsidR="00502DC7" w14:paraId="0428FA0F" w14:textId="77777777">
        <w:trPr>
          <w:trHeight w:val="630"/>
        </w:trPr>
        <w:tc>
          <w:tcPr>
            <w:tcW w:w="9349" w:type="dxa"/>
            <w:gridSpan w:val="13"/>
            <w:vAlign w:val="bottom"/>
          </w:tcPr>
          <w:p w14:paraId="5FEFB4A4" w14:textId="77777777" w:rsidR="00502DC7" w:rsidRDefault="00534645">
            <w:pPr>
              <w:jc w:val="center"/>
              <w:rPr>
                <w:szCs w:val="24"/>
                <w:lang w:eastAsia="lt-LT"/>
              </w:rPr>
            </w:pPr>
            <w:r>
              <w:rPr>
                <w:szCs w:val="24"/>
                <w:lang w:eastAsia="lt-LT"/>
              </w:rPr>
              <w:t>__________________________________________________________</w:t>
            </w:r>
          </w:p>
          <w:p w14:paraId="09F1CF3F" w14:textId="77777777" w:rsidR="00502DC7" w:rsidRDefault="00534645">
            <w:pPr>
              <w:jc w:val="center"/>
              <w:rPr>
                <w:szCs w:val="24"/>
                <w:lang w:eastAsia="lt-LT"/>
              </w:rPr>
            </w:pPr>
            <w:r>
              <w:rPr>
                <w:szCs w:val="24"/>
                <w:lang w:eastAsia="lt-LT"/>
              </w:rPr>
              <w:t>(projekto vykdytojo teisinė forma, adresas, tel. Nr., el. pašto adresas, kodas)</w:t>
            </w:r>
          </w:p>
          <w:p w14:paraId="1CA86B4C" w14:textId="77777777" w:rsidR="00502DC7" w:rsidRDefault="00502DC7">
            <w:pPr>
              <w:jc w:val="center"/>
              <w:rPr>
                <w:szCs w:val="24"/>
                <w:lang w:eastAsia="lt-LT"/>
              </w:rPr>
            </w:pPr>
          </w:p>
        </w:tc>
      </w:tr>
      <w:tr w:rsidR="00502DC7" w14:paraId="5E51AB8B" w14:textId="77777777">
        <w:trPr>
          <w:trHeight w:val="1860"/>
        </w:trPr>
        <w:tc>
          <w:tcPr>
            <w:tcW w:w="9349" w:type="dxa"/>
            <w:gridSpan w:val="13"/>
            <w:vAlign w:val="center"/>
          </w:tcPr>
          <w:p w14:paraId="330DD4D0" w14:textId="77777777" w:rsidR="00502DC7" w:rsidRDefault="00502DC7">
            <w:pPr>
              <w:ind w:firstLine="62"/>
              <w:jc w:val="center"/>
              <w:rPr>
                <w:b/>
                <w:bCs/>
                <w:szCs w:val="24"/>
                <w:lang w:eastAsia="lt-LT"/>
              </w:rPr>
            </w:pPr>
          </w:p>
          <w:p w14:paraId="34A9EE5A" w14:textId="77777777" w:rsidR="00502DC7" w:rsidRDefault="00502DC7">
            <w:pPr>
              <w:jc w:val="center"/>
              <w:rPr>
                <w:b/>
                <w:bCs/>
                <w:szCs w:val="24"/>
                <w:lang w:eastAsia="lt-LT"/>
              </w:rPr>
            </w:pPr>
          </w:p>
          <w:p w14:paraId="7629D4C6" w14:textId="77777777" w:rsidR="00502DC7" w:rsidRDefault="00534645">
            <w:pPr>
              <w:jc w:val="center"/>
              <w:rPr>
                <w:b/>
                <w:bCs/>
                <w:szCs w:val="24"/>
                <w:lang w:eastAsia="lt-LT"/>
              </w:rPr>
            </w:pPr>
            <w:r>
              <w:rPr>
                <w:b/>
                <w:bCs/>
                <w:szCs w:val="24"/>
                <w:lang w:eastAsia="lt-LT"/>
              </w:rPr>
              <w:t xml:space="preserve">NEKILNOJAMOJO KULTŪROS PAVELDO PAŽINIMO SKLAIDOS IR ATGAIVINIMO PROJEKTO </w:t>
            </w:r>
          </w:p>
          <w:p w14:paraId="3DD4A737" w14:textId="77777777" w:rsidR="00502DC7" w:rsidRDefault="00534645">
            <w:pPr>
              <w:jc w:val="center"/>
              <w:rPr>
                <w:b/>
                <w:bCs/>
                <w:szCs w:val="24"/>
                <w:lang w:eastAsia="lt-LT"/>
              </w:rPr>
            </w:pPr>
            <w:r>
              <w:rPr>
                <w:b/>
                <w:bCs/>
                <w:szCs w:val="24"/>
                <w:lang w:eastAsia="lt-LT"/>
              </w:rPr>
              <w:t xml:space="preserve">___________________________________________ </w:t>
            </w:r>
          </w:p>
          <w:p w14:paraId="221FC96A" w14:textId="77777777" w:rsidR="00502DC7" w:rsidRDefault="00534645">
            <w:pPr>
              <w:jc w:val="center"/>
              <w:rPr>
                <w:szCs w:val="24"/>
                <w:lang w:eastAsia="lt-LT"/>
              </w:rPr>
            </w:pPr>
            <w:r>
              <w:rPr>
                <w:szCs w:val="24"/>
                <w:lang w:eastAsia="lt-LT"/>
              </w:rPr>
              <w:t>(projekto pavadinimas)</w:t>
            </w:r>
          </w:p>
          <w:p w14:paraId="387EB895" w14:textId="77777777" w:rsidR="00502DC7" w:rsidRDefault="00502DC7">
            <w:pPr>
              <w:jc w:val="center"/>
              <w:rPr>
                <w:szCs w:val="24"/>
                <w:lang w:eastAsia="lt-LT"/>
              </w:rPr>
            </w:pPr>
          </w:p>
          <w:p w14:paraId="707BF422" w14:textId="77777777" w:rsidR="00502DC7" w:rsidRDefault="00534645">
            <w:pPr>
              <w:jc w:val="center"/>
              <w:rPr>
                <w:b/>
                <w:bCs/>
                <w:szCs w:val="24"/>
                <w:lang w:eastAsia="lt-LT"/>
              </w:rPr>
            </w:pPr>
            <w:r>
              <w:rPr>
                <w:b/>
                <w:bCs/>
                <w:szCs w:val="24"/>
                <w:lang w:eastAsia="lt-LT"/>
              </w:rPr>
              <w:t>DALINIO FINANSAVIMO VALSTYBĖS BIUDŽETO LĖŠOMIS IŠLAIDŲ SĄMATA</w:t>
            </w:r>
          </w:p>
        </w:tc>
      </w:tr>
      <w:tr w:rsidR="00502DC7" w14:paraId="6C0BD89A" w14:textId="77777777" w:rsidTr="00A81818">
        <w:trPr>
          <w:trHeight w:val="420"/>
        </w:trPr>
        <w:tc>
          <w:tcPr>
            <w:tcW w:w="570" w:type="dxa"/>
            <w:vAlign w:val="center"/>
          </w:tcPr>
          <w:p w14:paraId="7E2EE29C" w14:textId="77777777" w:rsidR="00502DC7" w:rsidRDefault="00502DC7">
            <w:pPr>
              <w:jc w:val="center"/>
              <w:rPr>
                <w:b/>
                <w:bCs/>
                <w:szCs w:val="24"/>
                <w:lang w:eastAsia="lt-LT"/>
              </w:rPr>
            </w:pPr>
          </w:p>
        </w:tc>
        <w:tc>
          <w:tcPr>
            <w:tcW w:w="3790" w:type="dxa"/>
            <w:vAlign w:val="center"/>
          </w:tcPr>
          <w:p w14:paraId="67B8892F" w14:textId="77777777" w:rsidR="00502DC7" w:rsidRDefault="00502DC7">
            <w:pPr>
              <w:rPr>
                <w:szCs w:val="24"/>
                <w:lang w:eastAsia="lt-LT"/>
              </w:rPr>
            </w:pPr>
          </w:p>
          <w:p w14:paraId="2D73BC7F" w14:textId="77777777" w:rsidR="00502DC7" w:rsidRDefault="00502DC7">
            <w:pPr>
              <w:rPr>
                <w:szCs w:val="24"/>
                <w:lang w:eastAsia="lt-LT"/>
              </w:rPr>
            </w:pPr>
          </w:p>
          <w:p w14:paraId="4C13279B" w14:textId="77777777" w:rsidR="00502DC7" w:rsidRDefault="00534645">
            <w:pPr>
              <w:ind w:right="-253"/>
              <w:rPr>
                <w:szCs w:val="24"/>
                <w:lang w:eastAsia="lt-LT"/>
              </w:rPr>
            </w:pPr>
            <w:r>
              <w:rPr>
                <w:szCs w:val="24"/>
                <w:lang w:eastAsia="lt-LT"/>
              </w:rPr>
              <w:t xml:space="preserve">Sutarties data ir Nr._______________ </w:t>
            </w:r>
          </w:p>
        </w:tc>
        <w:tc>
          <w:tcPr>
            <w:tcW w:w="1285" w:type="dxa"/>
            <w:gridSpan w:val="2"/>
            <w:vAlign w:val="center"/>
          </w:tcPr>
          <w:p w14:paraId="15E34C7D" w14:textId="77777777" w:rsidR="00502DC7" w:rsidRDefault="00502DC7">
            <w:pPr>
              <w:jc w:val="center"/>
              <w:rPr>
                <w:b/>
                <w:bCs/>
                <w:szCs w:val="24"/>
                <w:lang w:eastAsia="lt-LT"/>
              </w:rPr>
            </w:pPr>
          </w:p>
        </w:tc>
        <w:tc>
          <w:tcPr>
            <w:tcW w:w="1105" w:type="dxa"/>
            <w:gridSpan w:val="3"/>
            <w:vAlign w:val="center"/>
          </w:tcPr>
          <w:p w14:paraId="4BFA0F75" w14:textId="77777777" w:rsidR="00502DC7" w:rsidRDefault="00502DC7">
            <w:pPr>
              <w:jc w:val="center"/>
              <w:rPr>
                <w:b/>
                <w:bCs/>
                <w:szCs w:val="24"/>
                <w:lang w:eastAsia="lt-LT"/>
              </w:rPr>
            </w:pPr>
          </w:p>
        </w:tc>
        <w:tc>
          <w:tcPr>
            <w:tcW w:w="990" w:type="dxa"/>
            <w:gridSpan w:val="2"/>
            <w:vAlign w:val="center"/>
          </w:tcPr>
          <w:p w14:paraId="532FD03F" w14:textId="77777777" w:rsidR="00502DC7" w:rsidRDefault="00502DC7">
            <w:pPr>
              <w:jc w:val="center"/>
              <w:rPr>
                <w:b/>
                <w:bCs/>
                <w:szCs w:val="24"/>
                <w:lang w:eastAsia="lt-LT"/>
              </w:rPr>
            </w:pPr>
          </w:p>
        </w:tc>
        <w:tc>
          <w:tcPr>
            <w:tcW w:w="1260" w:type="dxa"/>
            <w:gridSpan w:val="2"/>
            <w:vAlign w:val="center"/>
          </w:tcPr>
          <w:p w14:paraId="6C54EB6F" w14:textId="77777777" w:rsidR="00502DC7" w:rsidRDefault="00502DC7">
            <w:pPr>
              <w:jc w:val="center"/>
              <w:rPr>
                <w:b/>
                <w:bCs/>
                <w:szCs w:val="24"/>
                <w:lang w:eastAsia="lt-LT"/>
              </w:rPr>
            </w:pPr>
          </w:p>
        </w:tc>
        <w:tc>
          <w:tcPr>
            <w:tcW w:w="349" w:type="dxa"/>
            <w:gridSpan w:val="2"/>
            <w:vAlign w:val="center"/>
          </w:tcPr>
          <w:p w14:paraId="10D8E668" w14:textId="77777777" w:rsidR="00502DC7" w:rsidRDefault="00502DC7">
            <w:pPr>
              <w:jc w:val="center"/>
              <w:rPr>
                <w:b/>
                <w:bCs/>
                <w:szCs w:val="24"/>
                <w:lang w:eastAsia="lt-LT"/>
              </w:rPr>
            </w:pPr>
          </w:p>
        </w:tc>
      </w:tr>
      <w:tr w:rsidR="00502DC7" w14:paraId="6CE34D91" w14:textId="77777777" w:rsidTr="00A81818">
        <w:trPr>
          <w:trHeight w:val="420"/>
        </w:trPr>
        <w:tc>
          <w:tcPr>
            <w:tcW w:w="570" w:type="dxa"/>
            <w:vAlign w:val="center"/>
          </w:tcPr>
          <w:p w14:paraId="1D818E53" w14:textId="77777777" w:rsidR="00502DC7" w:rsidRDefault="00502DC7">
            <w:pPr>
              <w:jc w:val="center"/>
              <w:rPr>
                <w:b/>
                <w:bCs/>
                <w:szCs w:val="24"/>
                <w:lang w:eastAsia="lt-LT"/>
              </w:rPr>
            </w:pPr>
          </w:p>
        </w:tc>
        <w:tc>
          <w:tcPr>
            <w:tcW w:w="3790" w:type="dxa"/>
            <w:vAlign w:val="center"/>
          </w:tcPr>
          <w:p w14:paraId="0E3DBBBB" w14:textId="6AFDCBE5" w:rsidR="00502DC7" w:rsidRDefault="00534645">
            <w:pPr>
              <w:ind w:right="-253"/>
              <w:rPr>
                <w:szCs w:val="24"/>
                <w:lang w:eastAsia="lt-LT"/>
              </w:rPr>
            </w:pPr>
            <w:r>
              <w:rPr>
                <w:szCs w:val="24"/>
                <w:lang w:eastAsia="lt-LT"/>
              </w:rPr>
              <w:t>Programa</w:t>
            </w:r>
            <w:r w:rsidR="00194666">
              <w:rPr>
                <w:szCs w:val="24"/>
                <w:lang w:eastAsia="lt-LT"/>
              </w:rPr>
              <w:t xml:space="preserve"> „Kultūra ir</w:t>
            </w:r>
            <w:r w:rsidR="008F150E">
              <w:rPr>
                <w:szCs w:val="24"/>
                <w:lang w:eastAsia="lt-LT"/>
              </w:rPr>
              <w:t xml:space="preserve"> k</w:t>
            </w:r>
            <w:r w:rsidR="00194666">
              <w:rPr>
                <w:szCs w:val="24"/>
                <w:lang w:eastAsia="lt-LT"/>
              </w:rPr>
              <w:t>ūrybingumas“</w:t>
            </w:r>
          </w:p>
        </w:tc>
        <w:tc>
          <w:tcPr>
            <w:tcW w:w="1285" w:type="dxa"/>
            <w:gridSpan w:val="2"/>
            <w:vAlign w:val="center"/>
          </w:tcPr>
          <w:p w14:paraId="7157A389" w14:textId="77777777" w:rsidR="00502DC7" w:rsidRDefault="00502DC7">
            <w:pPr>
              <w:jc w:val="center"/>
              <w:rPr>
                <w:b/>
                <w:bCs/>
                <w:szCs w:val="24"/>
                <w:lang w:eastAsia="lt-LT"/>
              </w:rPr>
            </w:pPr>
          </w:p>
        </w:tc>
        <w:tc>
          <w:tcPr>
            <w:tcW w:w="1105" w:type="dxa"/>
            <w:gridSpan w:val="3"/>
            <w:vAlign w:val="center"/>
          </w:tcPr>
          <w:p w14:paraId="4A29BE39" w14:textId="77777777" w:rsidR="00502DC7" w:rsidRDefault="00502DC7">
            <w:pPr>
              <w:jc w:val="center"/>
              <w:rPr>
                <w:b/>
                <w:bCs/>
                <w:szCs w:val="24"/>
                <w:lang w:eastAsia="lt-LT"/>
              </w:rPr>
            </w:pPr>
          </w:p>
        </w:tc>
        <w:tc>
          <w:tcPr>
            <w:tcW w:w="990" w:type="dxa"/>
            <w:gridSpan w:val="2"/>
            <w:vAlign w:val="center"/>
          </w:tcPr>
          <w:p w14:paraId="3E73697F" w14:textId="77777777" w:rsidR="00502DC7" w:rsidRDefault="00502DC7">
            <w:pPr>
              <w:jc w:val="center"/>
              <w:rPr>
                <w:b/>
                <w:bCs/>
                <w:szCs w:val="24"/>
                <w:lang w:eastAsia="lt-LT"/>
              </w:rPr>
            </w:pPr>
          </w:p>
        </w:tc>
        <w:tc>
          <w:tcPr>
            <w:tcW w:w="1260" w:type="dxa"/>
            <w:gridSpan w:val="2"/>
            <w:vAlign w:val="center"/>
          </w:tcPr>
          <w:p w14:paraId="6CA31057" w14:textId="77777777" w:rsidR="00502DC7" w:rsidRDefault="00502DC7">
            <w:pPr>
              <w:jc w:val="center"/>
              <w:rPr>
                <w:b/>
                <w:bCs/>
                <w:szCs w:val="24"/>
                <w:lang w:eastAsia="lt-LT"/>
              </w:rPr>
            </w:pPr>
          </w:p>
        </w:tc>
        <w:tc>
          <w:tcPr>
            <w:tcW w:w="349" w:type="dxa"/>
            <w:gridSpan w:val="2"/>
            <w:vAlign w:val="center"/>
          </w:tcPr>
          <w:p w14:paraId="46B6C654" w14:textId="77777777" w:rsidR="00502DC7" w:rsidRDefault="00502DC7">
            <w:pPr>
              <w:jc w:val="center"/>
              <w:rPr>
                <w:b/>
                <w:bCs/>
                <w:szCs w:val="24"/>
                <w:lang w:eastAsia="lt-LT"/>
              </w:rPr>
            </w:pPr>
          </w:p>
        </w:tc>
      </w:tr>
      <w:tr w:rsidR="00502DC7" w14:paraId="38295167" w14:textId="77777777" w:rsidTr="00A81818">
        <w:trPr>
          <w:trHeight w:val="630"/>
        </w:trPr>
        <w:tc>
          <w:tcPr>
            <w:tcW w:w="570" w:type="dxa"/>
            <w:vAlign w:val="center"/>
          </w:tcPr>
          <w:p w14:paraId="6723B7B3" w14:textId="77777777" w:rsidR="00502DC7" w:rsidRDefault="00502DC7">
            <w:pPr>
              <w:jc w:val="center"/>
              <w:rPr>
                <w:b/>
                <w:bCs/>
                <w:szCs w:val="24"/>
                <w:lang w:eastAsia="lt-LT"/>
              </w:rPr>
            </w:pPr>
          </w:p>
        </w:tc>
        <w:tc>
          <w:tcPr>
            <w:tcW w:w="5344" w:type="dxa"/>
            <w:gridSpan w:val="4"/>
            <w:vAlign w:val="center"/>
          </w:tcPr>
          <w:p w14:paraId="604B29F6" w14:textId="2941BB6B" w:rsidR="00502DC7" w:rsidRDefault="00534645">
            <w:pPr>
              <w:ind w:right="-1017"/>
              <w:rPr>
                <w:szCs w:val="24"/>
                <w:lang w:val="es-ES" w:eastAsia="lt-LT"/>
              </w:rPr>
            </w:pPr>
            <w:r>
              <w:rPr>
                <w:szCs w:val="24"/>
                <w:lang w:eastAsia="lt-LT"/>
              </w:rPr>
              <w:t xml:space="preserve">Priemonės kodas pagal Lietuvos Respublikos kultūros ministerijos </w:t>
            </w:r>
            <w:r w:rsidR="00194666">
              <w:rPr>
                <w:szCs w:val="24"/>
                <w:lang w:eastAsia="lt-LT"/>
              </w:rPr>
              <w:t>202</w:t>
            </w:r>
            <w:r w:rsidR="00DF7C84">
              <w:rPr>
                <w:szCs w:val="24"/>
                <w:lang w:eastAsia="lt-LT"/>
              </w:rPr>
              <w:t>6</w:t>
            </w:r>
            <w:r>
              <w:rPr>
                <w:szCs w:val="24"/>
                <w:lang w:eastAsia="lt-LT"/>
              </w:rPr>
              <w:t xml:space="preserve">  m. strateginį</w:t>
            </w:r>
            <w:r>
              <w:rPr>
                <w:szCs w:val="24"/>
                <w:lang w:val="es-ES" w:eastAsia="lt-LT"/>
              </w:rPr>
              <w:t xml:space="preserve"> </w:t>
            </w:r>
          </w:p>
          <w:p w14:paraId="3E95BDB3" w14:textId="3B3D6455" w:rsidR="00502DC7" w:rsidRDefault="00534645">
            <w:pPr>
              <w:ind w:right="-1017"/>
              <w:rPr>
                <w:szCs w:val="24"/>
                <w:lang w:eastAsia="lt-LT"/>
              </w:rPr>
            </w:pPr>
            <w:r w:rsidRPr="002567B5">
              <w:rPr>
                <w:szCs w:val="24"/>
                <w:lang w:eastAsia="lt-LT"/>
              </w:rPr>
              <w:t>veiklos</w:t>
            </w:r>
            <w:r>
              <w:rPr>
                <w:szCs w:val="24"/>
                <w:lang w:val="en-GB" w:eastAsia="lt-LT"/>
              </w:rPr>
              <w:t xml:space="preserve"> </w:t>
            </w:r>
            <w:r>
              <w:rPr>
                <w:szCs w:val="24"/>
                <w:lang w:eastAsia="lt-LT"/>
              </w:rPr>
              <w:t>plan</w:t>
            </w:r>
            <w:r w:rsidR="00194666">
              <w:rPr>
                <w:szCs w:val="24"/>
                <w:lang w:eastAsia="lt-LT"/>
              </w:rPr>
              <w:t xml:space="preserve">ą </w:t>
            </w:r>
            <w:r w:rsidR="00194666">
              <w:rPr>
                <w:szCs w:val="24"/>
              </w:rPr>
              <w:t xml:space="preserve">08-001-04-06-08  </w:t>
            </w:r>
            <w:r>
              <w:rPr>
                <w:szCs w:val="24"/>
                <w:lang w:val="en-GB" w:eastAsia="lt-LT"/>
              </w:rPr>
              <w:t xml:space="preserve"> </w:t>
            </w:r>
          </w:p>
        </w:tc>
        <w:tc>
          <w:tcPr>
            <w:tcW w:w="707" w:type="dxa"/>
            <w:vAlign w:val="center"/>
          </w:tcPr>
          <w:p w14:paraId="119B551F" w14:textId="77777777" w:rsidR="00502DC7" w:rsidRDefault="00502DC7">
            <w:pPr>
              <w:ind w:left="249"/>
              <w:jc w:val="center"/>
              <w:rPr>
                <w:bCs/>
                <w:szCs w:val="24"/>
                <w:lang w:eastAsia="lt-LT"/>
              </w:rPr>
            </w:pPr>
          </w:p>
        </w:tc>
        <w:tc>
          <w:tcPr>
            <w:tcW w:w="1119" w:type="dxa"/>
            <w:gridSpan w:val="3"/>
            <w:vAlign w:val="center"/>
          </w:tcPr>
          <w:p w14:paraId="0F1D389E" w14:textId="77777777" w:rsidR="00502DC7" w:rsidRDefault="00502DC7">
            <w:pPr>
              <w:jc w:val="center"/>
              <w:rPr>
                <w:b/>
                <w:bCs/>
                <w:szCs w:val="24"/>
                <w:lang w:eastAsia="lt-LT"/>
              </w:rPr>
            </w:pPr>
          </w:p>
        </w:tc>
        <w:tc>
          <w:tcPr>
            <w:tcW w:w="1171" w:type="dxa"/>
            <w:vAlign w:val="center"/>
          </w:tcPr>
          <w:p w14:paraId="6F11BB45" w14:textId="77777777" w:rsidR="00502DC7" w:rsidRDefault="00502DC7">
            <w:pPr>
              <w:jc w:val="center"/>
              <w:rPr>
                <w:b/>
                <w:bCs/>
                <w:szCs w:val="24"/>
                <w:lang w:eastAsia="lt-LT"/>
              </w:rPr>
            </w:pPr>
          </w:p>
        </w:tc>
        <w:tc>
          <w:tcPr>
            <w:tcW w:w="438" w:type="dxa"/>
            <w:gridSpan w:val="3"/>
            <w:vAlign w:val="center"/>
          </w:tcPr>
          <w:p w14:paraId="164A36E9" w14:textId="77777777" w:rsidR="00502DC7" w:rsidRDefault="00502DC7">
            <w:pPr>
              <w:jc w:val="center"/>
              <w:rPr>
                <w:b/>
                <w:bCs/>
                <w:szCs w:val="24"/>
                <w:lang w:eastAsia="lt-LT"/>
              </w:rPr>
            </w:pPr>
          </w:p>
        </w:tc>
      </w:tr>
      <w:tr w:rsidR="00502DC7" w14:paraId="7AC3831B" w14:textId="77777777" w:rsidTr="00A81818">
        <w:trPr>
          <w:trHeight w:val="315"/>
        </w:trPr>
        <w:tc>
          <w:tcPr>
            <w:tcW w:w="570" w:type="dxa"/>
            <w:vAlign w:val="center"/>
          </w:tcPr>
          <w:p w14:paraId="24249E35" w14:textId="77777777" w:rsidR="00502DC7" w:rsidRDefault="00502DC7">
            <w:pPr>
              <w:jc w:val="center"/>
              <w:rPr>
                <w:b/>
                <w:bCs/>
                <w:szCs w:val="24"/>
                <w:lang w:eastAsia="lt-LT"/>
              </w:rPr>
            </w:pPr>
          </w:p>
        </w:tc>
        <w:tc>
          <w:tcPr>
            <w:tcW w:w="4606" w:type="dxa"/>
            <w:gridSpan w:val="2"/>
            <w:vAlign w:val="center"/>
          </w:tcPr>
          <w:p w14:paraId="2BD61D2A" w14:textId="2F0B52F0" w:rsidR="00502DC7" w:rsidRDefault="00534645">
            <w:pPr>
              <w:ind w:right="-167"/>
              <w:rPr>
                <w:szCs w:val="24"/>
                <w:lang w:eastAsia="lt-LT"/>
              </w:rPr>
            </w:pPr>
            <w:r>
              <w:rPr>
                <w:szCs w:val="24"/>
                <w:lang w:eastAsia="lt-LT"/>
              </w:rPr>
              <w:t>Valstybės funkcijos</w:t>
            </w:r>
            <w:r w:rsidR="008F150E">
              <w:rPr>
                <w:szCs w:val="24"/>
                <w:lang w:eastAsia="lt-LT"/>
              </w:rPr>
              <w:t xml:space="preserve"> </w:t>
            </w:r>
            <w:r w:rsidR="008F150E">
              <w:rPr>
                <w:szCs w:val="24"/>
              </w:rPr>
              <w:t>08-02-01-07</w:t>
            </w:r>
            <w:r>
              <w:rPr>
                <w:szCs w:val="24"/>
                <w:lang w:eastAsia="lt-LT"/>
              </w:rPr>
              <w:t xml:space="preserve"> ekonominės klasifikacijos kodas</w:t>
            </w:r>
            <w:r w:rsidR="00194666">
              <w:rPr>
                <w:szCs w:val="24"/>
                <w:lang w:eastAsia="lt-LT"/>
              </w:rPr>
              <w:t xml:space="preserve"> </w:t>
            </w:r>
            <w:r w:rsidR="00DF7C84" w:rsidRPr="00855084">
              <w:rPr>
                <w:szCs w:val="24"/>
              </w:rPr>
              <w:t>2.</w:t>
            </w:r>
            <w:r w:rsidR="00DF7C84">
              <w:rPr>
                <w:szCs w:val="24"/>
              </w:rPr>
              <w:t>5</w:t>
            </w:r>
            <w:r w:rsidR="00DF7C84" w:rsidRPr="00855084">
              <w:rPr>
                <w:szCs w:val="24"/>
              </w:rPr>
              <w:t>.</w:t>
            </w:r>
            <w:r w:rsidR="00DF7C84">
              <w:rPr>
                <w:szCs w:val="24"/>
              </w:rPr>
              <w:t>3</w:t>
            </w:r>
            <w:r w:rsidR="00DF7C84" w:rsidRPr="00855084">
              <w:rPr>
                <w:szCs w:val="24"/>
              </w:rPr>
              <w:t>.1.1.</w:t>
            </w:r>
            <w:r w:rsidR="00D54D3B">
              <w:rPr>
                <w:szCs w:val="24"/>
              </w:rPr>
              <w:t>3</w:t>
            </w:r>
          </w:p>
        </w:tc>
        <w:tc>
          <w:tcPr>
            <w:tcW w:w="1445" w:type="dxa"/>
            <w:gridSpan w:val="3"/>
            <w:vAlign w:val="center"/>
          </w:tcPr>
          <w:p w14:paraId="502999CA" w14:textId="77777777" w:rsidR="00502DC7" w:rsidRDefault="00502DC7">
            <w:pPr>
              <w:jc w:val="center"/>
              <w:rPr>
                <w:bCs/>
                <w:szCs w:val="24"/>
                <w:lang w:eastAsia="lt-LT"/>
              </w:rPr>
            </w:pPr>
          </w:p>
        </w:tc>
        <w:tc>
          <w:tcPr>
            <w:tcW w:w="1119" w:type="dxa"/>
            <w:gridSpan w:val="3"/>
            <w:vAlign w:val="center"/>
          </w:tcPr>
          <w:p w14:paraId="66FDC9CD" w14:textId="77777777" w:rsidR="00502DC7" w:rsidRDefault="00502DC7">
            <w:pPr>
              <w:jc w:val="center"/>
              <w:rPr>
                <w:b/>
                <w:bCs/>
                <w:szCs w:val="24"/>
                <w:lang w:eastAsia="lt-LT"/>
              </w:rPr>
            </w:pPr>
          </w:p>
        </w:tc>
        <w:tc>
          <w:tcPr>
            <w:tcW w:w="1171" w:type="dxa"/>
            <w:vAlign w:val="center"/>
          </w:tcPr>
          <w:p w14:paraId="31339B22" w14:textId="77777777" w:rsidR="00502DC7" w:rsidRDefault="00502DC7">
            <w:pPr>
              <w:jc w:val="center"/>
              <w:rPr>
                <w:b/>
                <w:bCs/>
                <w:szCs w:val="24"/>
                <w:lang w:eastAsia="lt-LT"/>
              </w:rPr>
            </w:pPr>
          </w:p>
        </w:tc>
        <w:tc>
          <w:tcPr>
            <w:tcW w:w="438" w:type="dxa"/>
            <w:gridSpan w:val="3"/>
            <w:vAlign w:val="center"/>
          </w:tcPr>
          <w:p w14:paraId="23D34324" w14:textId="77777777" w:rsidR="00502DC7" w:rsidRDefault="00502DC7">
            <w:pPr>
              <w:jc w:val="center"/>
              <w:rPr>
                <w:b/>
                <w:bCs/>
                <w:szCs w:val="24"/>
                <w:lang w:eastAsia="lt-LT"/>
              </w:rPr>
            </w:pPr>
          </w:p>
        </w:tc>
      </w:tr>
      <w:tr w:rsidR="00502DC7" w14:paraId="2855C7D5" w14:textId="77777777" w:rsidTr="00A81818">
        <w:trPr>
          <w:trHeight w:val="360"/>
        </w:trPr>
        <w:tc>
          <w:tcPr>
            <w:tcW w:w="570" w:type="dxa"/>
            <w:vAlign w:val="center"/>
          </w:tcPr>
          <w:p w14:paraId="3989AA81" w14:textId="77777777" w:rsidR="00502DC7" w:rsidRDefault="00502DC7">
            <w:pPr>
              <w:rPr>
                <w:szCs w:val="24"/>
                <w:lang w:eastAsia="lt-LT"/>
              </w:rPr>
            </w:pPr>
          </w:p>
        </w:tc>
        <w:tc>
          <w:tcPr>
            <w:tcW w:w="3790" w:type="dxa"/>
            <w:vAlign w:val="center"/>
          </w:tcPr>
          <w:p w14:paraId="715EEEE7" w14:textId="77777777" w:rsidR="00502DC7" w:rsidRDefault="00502DC7">
            <w:pPr>
              <w:rPr>
                <w:b/>
                <w:bCs/>
                <w:szCs w:val="24"/>
                <w:lang w:eastAsia="lt-LT"/>
              </w:rPr>
            </w:pPr>
          </w:p>
          <w:p w14:paraId="61FFFE2A" w14:textId="77777777" w:rsidR="00502DC7" w:rsidRDefault="00502DC7">
            <w:pPr>
              <w:rPr>
                <w:b/>
                <w:bCs/>
                <w:szCs w:val="24"/>
                <w:lang w:eastAsia="lt-LT"/>
              </w:rPr>
            </w:pPr>
          </w:p>
        </w:tc>
        <w:tc>
          <w:tcPr>
            <w:tcW w:w="1285" w:type="dxa"/>
            <w:gridSpan w:val="2"/>
            <w:vAlign w:val="center"/>
          </w:tcPr>
          <w:p w14:paraId="34C680FA" w14:textId="77777777" w:rsidR="00502DC7" w:rsidRDefault="00502DC7">
            <w:pPr>
              <w:rPr>
                <w:b/>
                <w:bCs/>
                <w:szCs w:val="24"/>
                <w:lang w:eastAsia="lt-LT"/>
              </w:rPr>
            </w:pPr>
          </w:p>
        </w:tc>
        <w:tc>
          <w:tcPr>
            <w:tcW w:w="1105" w:type="dxa"/>
            <w:gridSpan w:val="3"/>
            <w:vAlign w:val="center"/>
          </w:tcPr>
          <w:p w14:paraId="3E4EC9FE" w14:textId="77777777" w:rsidR="00502DC7" w:rsidRDefault="00502DC7">
            <w:pPr>
              <w:rPr>
                <w:b/>
                <w:bCs/>
                <w:szCs w:val="24"/>
                <w:lang w:eastAsia="lt-LT"/>
              </w:rPr>
            </w:pPr>
          </w:p>
        </w:tc>
        <w:tc>
          <w:tcPr>
            <w:tcW w:w="990" w:type="dxa"/>
            <w:gridSpan w:val="2"/>
            <w:vAlign w:val="center"/>
          </w:tcPr>
          <w:p w14:paraId="6FA7E093" w14:textId="77777777" w:rsidR="00502DC7" w:rsidRDefault="00502DC7">
            <w:pPr>
              <w:rPr>
                <w:b/>
                <w:bCs/>
                <w:szCs w:val="24"/>
                <w:lang w:eastAsia="lt-LT"/>
              </w:rPr>
            </w:pPr>
          </w:p>
        </w:tc>
        <w:tc>
          <w:tcPr>
            <w:tcW w:w="1260" w:type="dxa"/>
            <w:gridSpan w:val="2"/>
            <w:vAlign w:val="bottom"/>
          </w:tcPr>
          <w:p w14:paraId="165F564D" w14:textId="77777777" w:rsidR="00502DC7" w:rsidRDefault="00502DC7">
            <w:pPr>
              <w:rPr>
                <w:b/>
                <w:bCs/>
                <w:szCs w:val="24"/>
                <w:lang w:eastAsia="lt-LT"/>
              </w:rPr>
            </w:pPr>
          </w:p>
        </w:tc>
        <w:tc>
          <w:tcPr>
            <w:tcW w:w="349" w:type="dxa"/>
            <w:gridSpan w:val="2"/>
            <w:vAlign w:val="bottom"/>
          </w:tcPr>
          <w:p w14:paraId="627E74DA" w14:textId="77777777" w:rsidR="00502DC7" w:rsidRDefault="00502DC7">
            <w:pPr>
              <w:rPr>
                <w:b/>
                <w:bCs/>
                <w:szCs w:val="24"/>
                <w:lang w:eastAsia="lt-LT"/>
              </w:rPr>
            </w:pPr>
          </w:p>
        </w:tc>
      </w:tr>
      <w:tr w:rsidR="00502DC7" w14:paraId="271FB2B4" w14:textId="77777777" w:rsidTr="00440DB3">
        <w:trPr>
          <w:trHeight w:val="285"/>
        </w:trPr>
        <w:tc>
          <w:tcPr>
            <w:tcW w:w="570" w:type="dxa"/>
            <w:tcBorders>
              <w:top w:val="single" w:sz="4" w:space="0" w:color="auto"/>
              <w:left w:val="single" w:sz="4" w:space="0" w:color="auto"/>
              <w:bottom w:val="single" w:sz="4" w:space="0" w:color="auto"/>
              <w:right w:val="single" w:sz="4" w:space="0" w:color="auto"/>
            </w:tcBorders>
            <w:noWrap/>
            <w:vAlign w:val="bottom"/>
          </w:tcPr>
          <w:p w14:paraId="7DDFFAC9" w14:textId="77777777" w:rsidR="00502DC7" w:rsidRDefault="00534645">
            <w:pPr>
              <w:rPr>
                <w:b/>
                <w:bCs/>
                <w:szCs w:val="24"/>
                <w:lang w:eastAsia="lt-LT"/>
              </w:rPr>
            </w:pPr>
            <w:r>
              <w:rPr>
                <w:b/>
                <w:bCs/>
                <w:szCs w:val="24"/>
                <w:lang w:eastAsia="lt-LT"/>
              </w:rPr>
              <w:t>Eil. Nr.</w:t>
            </w:r>
          </w:p>
        </w:tc>
        <w:tc>
          <w:tcPr>
            <w:tcW w:w="8430" w:type="dxa"/>
            <w:gridSpan w:val="10"/>
            <w:tcBorders>
              <w:top w:val="single" w:sz="4" w:space="0" w:color="auto"/>
              <w:left w:val="nil"/>
              <w:bottom w:val="single" w:sz="4" w:space="0" w:color="auto"/>
              <w:right w:val="single" w:sz="4" w:space="0" w:color="000000"/>
            </w:tcBorders>
            <w:vAlign w:val="bottom"/>
          </w:tcPr>
          <w:p w14:paraId="14A4EB01" w14:textId="77777777" w:rsidR="00502DC7" w:rsidRDefault="00534645">
            <w:pPr>
              <w:jc w:val="center"/>
              <w:rPr>
                <w:b/>
                <w:bCs/>
                <w:szCs w:val="24"/>
                <w:lang w:eastAsia="lt-LT"/>
              </w:rPr>
            </w:pPr>
            <w:r>
              <w:rPr>
                <w:b/>
                <w:bCs/>
                <w:szCs w:val="24"/>
                <w:lang w:eastAsia="lt-LT"/>
              </w:rPr>
              <w:t>Išlaidų straipsniai</w:t>
            </w:r>
          </w:p>
        </w:tc>
        <w:tc>
          <w:tcPr>
            <w:tcW w:w="349" w:type="dxa"/>
            <w:gridSpan w:val="2"/>
            <w:noWrap/>
            <w:vAlign w:val="bottom"/>
          </w:tcPr>
          <w:p w14:paraId="15D8541E" w14:textId="77777777" w:rsidR="00502DC7" w:rsidRDefault="00502DC7">
            <w:pPr>
              <w:rPr>
                <w:b/>
                <w:bCs/>
                <w:szCs w:val="24"/>
                <w:lang w:eastAsia="lt-LT"/>
              </w:rPr>
            </w:pPr>
          </w:p>
        </w:tc>
      </w:tr>
      <w:tr w:rsidR="00502DC7" w14:paraId="0ACF99FF" w14:textId="77777777" w:rsidTr="00440DB3">
        <w:trPr>
          <w:trHeight w:val="885"/>
        </w:trPr>
        <w:tc>
          <w:tcPr>
            <w:tcW w:w="570" w:type="dxa"/>
            <w:tcBorders>
              <w:top w:val="nil"/>
              <w:left w:val="single" w:sz="4" w:space="0" w:color="auto"/>
              <w:bottom w:val="single" w:sz="4" w:space="0" w:color="auto"/>
              <w:right w:val="single" w:sz="4" w:space="0" w:color="auto"/>
            </w:tcBorders>
            <w:vAlign w:val="center"/>
          </w:tcPr>
          <w:p w14:paraId="061778E3" w14:textId="77777777" w:rsidR="00502DC7" w:rsidRDefault="00534645">
            <w:pPr>
              <w:jc w:val="center"/>
              <w:rPr>
                <w:b/>
                <w:bCs/>
                <w:szCs w:val="24"/>
                <w:lang w:eastAsia="lt-LT"/>
              </w:rPr>
            </w:pPr>
            <w:r>
              <w:rPr>
                <w:b/>
                <w:bCs/>
                <w:szCs w:val="24"/>
                <w:lang w:eastAsia="lt-LT"/>
              </w:rPr>
              <w:t>1.</w:t>
            </w:r>
          </w:p>
        </w:tc>
        <w:tc>
          <w:tcPr>
            <w:tcW w:w="8430" w:type="dxa"/>
            <w:gridSpan w:val="10"/>
            <w:tcBorders>
              <w:top w:val="single" w:sz="4" w:space="0" w:color="auto"/>
              <w:left w:val="nil"/>
              <w:bottom w:val="single" w:sz="4" w:space="0" w:color="auto"/>
              <w:right w:val="single" w:sz="4" w:space="0" w:color="000000"/>
            </w:tcBorders>
          </w:tcPr>
          <w:p w14:paraId="4D85599B" w14:textId="77777777" w:rsidR="00502DC7" w:rsidRDefault="00534645">
            <w:pPr>
              <w:rPr>
                <w:b/>
                <w:bCs/>
                <w:szCs w:val="24"/>
                <w:lang w:eastAsia="lt-LT"/>
              </w:rPr>
            </w:pPr>
            <w:r>
              <w:rPr>
                <w:b/>
                <w:bCs/>
                <w:szCs w:val="24"/>
                <w:lang w:eastAsia="lt-LT"/>
              </w:rPr>
              <w:t>Atlyginimo su mokesčiais išlaidos</w:t>
            </w:r>
            <w:r>
              <w:rPr>
                <w:szCs w:val="24"/>
                <w:lang w:eastAsia="lt-LT"/>
              </w:rPr>
              <w:t xml:space="preserve"> (atlyginimas pagal autorines sutartis; pagal sutartis dėl atlikėjų teisių; pagal atlikėjo ir kitų atlygintinų paslaugų sutartis ir kt.)</w:t>
            </w:r>
          </w:p>
        </w:tc>
        <w:tc>
          <w:tcPr>
            <w:tcW w:w="349" w:type="dxa"/>
            <w:gridSpan w:val="2"/>
            <w:noWrap/>
            <w:vAlign w:val="bottom"/>
          </w:tcPr>
          <w:p w14:paraId="0FCB718B" w14:textId="77777777" w:rsidR="00502DC7" w:rsidRDefault="00502DC7">
            <w:pPr>
              <w:rPr>
                <w:szCs w:val="24"/>
                <w:lang w:eastAsia="lt-LT"/>
              </w:rPr>
            </w:pPr>
          </w:p>
        </w:tc>
      </w:tr>
      <w:tr w:rsidR="00502DC7" w14:paraId="38CB88D9" w14:textId="77777777" w:rsidTr="00A81818">
        <w:trPr>
          <w:trHeight w:val="540"/>
        </w:trPr>
        <w:tc>
          <w:tcPr>
            <w:tcW w:w="570" w:type="dxa"/>
            <w:tcBorders>
              <w:top w:val="nil"/>
              <w:left w:val="single" w:sz="4" w:space="0" w:color="auto"/>
              <w:bottom w:val="single" w:sz="4" w:space="0" w:color="auto"/>
              <w:right w:val="single" w:sz="4" w:space="0" w:color="auto"/>
            </w:tcBorders>
            <w:vAlign w:val="center"/>
          </w:tcPr>
          <w:p w14:paraId="59537D76"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7301100D"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AD1AA0D"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28757AC8"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3DF41E20"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593498CD" w14:textId="77777777" w:rsidR="00502DC7" w:rsidRDefault="00534645">
            <w:pPr>
              <w:jc w:val="center"/>
              <w:rPr>
                <w:szCs w:val="24"/>
                <w:lang w:eastAsia="lt-LT"/>
              </w:rPr>
            </w:pPr>
            <w:r>
              <w:rPr>
                <w:szCs w:val="24"/>
                <w:lang w:eastAsia="lt-LT"/>
              </w:rPr>
              <w:t>Suma, Eur</w:t>
            </w:r>
          </w:p>
        </w:tc>
        <w:tc>
          <w:tcPr>
            <w:tcW w:w="349" w:type="dxa"/>
            <w:gridSpan w:val="2"/>
            <w:noWrap/>
            <w:vAlign w:val="bottom"/>
          </w:tcPr>
          <w:p w14:paraId="51D6CEE2" w14:textId="77777777" w:rsidR="00502DC7" w:rsidRDefault="00502DC7">
            <w:pPr>
              <w:rPr>
                <w:szCs w:val="24"/>
                <w:lang w:eastAsia="lt-LT"/>
              </w:rPr>
            </w:pPr>
          </w:p>
        </w:tc>
      </w:tr>
      <w:tr w:rsidR="00502DC7" w14:paraId="2B9B0389"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34DB104"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bottom"/>
          </w:tcPr>
          <w:p w14:paraId="068CCB89" w14:textId="10C18F4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6268FB98" w14:textId="61FD16EE"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7088D23A" w14:textId="5B6C0D24"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4BF5FD5F" w14:textId="55A337E9"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3705FA8E" w14:textId="1D52AE06" w:rsidR="00502DC7" w:rsidRDefault="00502DC7" w:rsidP="00CE72AD">
            <w:pPr>
              <w:ind w:firstLine="62"/>
              <w:rPr>
                <w:szCs w:val="24"/>
                <w:lang w:eastAsia="lt-LT"/>
              </w:rPr>
            </w:pPr>
          </w:p>
        </w:tc>
        <w:tc>
          <w:tcPr>
            <w:tcW w:w="349" w:type="dxa"/>
            <w:gridSpan w:val="2"/>
            <w:noWrap/>
          </w:tcPr>
          <w:p w14:paraId="7B69F9A4" w14:textId="77777777" w:rsidR="00502DC7" w:rsidRDefault="00502DC7">
            <w:pPr>
              <w:jc w:val="center"/>
              <w:rPr>
                <w:szCs w:val="24"/>
                <w:lang w:eastAsia="lt-LT"/>
              </w:rPr>
            </w:pPr>
          </w:p>
        </w:tc>
      </w:tr>
      <w:tr w:rsidR="00502DC7" w14:paraId="17BD81C4"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4E37B74"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bottom"/>
          </w:tcPr>
          <w:p w14:paraId="5604056E"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73512333"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0AC05E5B"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10F0823B"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75C0DB9C" w14:textId="77777777" w:rsidR="00502DC7" w:rsidRDefault="00502DC7">
            <w:pPr>
              <w:ind w:firstLine="62"/>
              <w:jc w:val="center"/>
              <w:rPr>
                <w:szCs w:val="24"/>
                <w:lang w:eastAsia="lt-LT"/>
              </w:rPr>
            </w:pPr>
          </w:p>
        </w:tc>
        <w:tc>
          <w:tcPr>
            <w:tcW w:w="349" w:type="dxa"/>
            <w:gridSpan w:val="2"/>
            <w:noWrap/>
          </w:tcPr>
          <w:p w14:paraId="02B5E922" w14:textId="77777777" w:rsidR="00502DC7" w:rsidRDefault="00502DC7">
            <w:pPr>
              <w:jc w:val="center"/>
              <w:rPr>
                <w:szCs w:val="24"/>
                <w:lang w:eastAsia="lt-LT"/>
              </w:rPr>
            </w:pPr>
          </w:p>
        </w:tc>
      </w:tr>
      <w:tr w:rsidR="00502DC7" w14:paraId="297F15BB"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5C27E976"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bottom"/>
          </w:tcPr>
          <w:p w14:paraId="023439A0"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289355DD"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3751D59B"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597C6F60"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15C9AE70" w14:textId="77777777" w:rsidR="00502DC7" w:rsidRDefault="00502DC7">
            <w:pPr>
              <w:ind w:firstLine="62"/>
              <w:jc w:val="center"/>
              <w:rPr>
                <w:szCs w:val="24"/>
                <w:lang w:eastAsia="lt-LT"/>
              </w:rPr>
            </w:pPr>
          </w:p>
        </w:tc>
        <w:tc>
          <w:tcPr>
            <w:tcW w:w="349" w:type="dxa"/>
            <w:gridSpan w:val="2"/>
            <w:noWrap/>
          </w:tcPr>
          <w:p w14:paraId="7535BC20" w14:textId="77777777" w:rsidR="00502DC7" w:rsidRDefault="00502DC7">
            <w:pPr>
              <w:jc w:val="center"/>
              <w:rPr>
                <w:szCs w:val="24"/>
                <w:lang w:eastAsia="lt-LT"/>
              </w:rPr>
            </w:pPr>
          </w:p>
        </w:tc>
      </w:tr>
      <w:tr w:rsidR="00502DC7" w14:paraId="58AE2B56"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0B717563"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vAlign w:val="bottom"/>
          </w:tcPr>
          <w:p w14:paraId="1AB11143"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15EFF6F5"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31E1D0A6"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3F0E3A42"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1FDDDA88" w14:textId="77777777" w:rsidR="00502DC7" w:rsidRDefault="00502DC7">
            <w:pPr>
              <w:ind w:firstLine="62"/>
              <w:jc w:val="center"/>
              <w:rPr>
                <w:szCs w:val="24"/>
                <w:lang w:eastAsia="lt-LT"/>
              </w:rPr>
            </w:pPr>
          </w:p>
        </w:tc>
        <w:tc>
          <w:tcPr>
            <w:tcW w:w="349" w:type="dxa"/>
            <w:gridSpan w:val="2"/>
            <w:noWrap/>
          </w:tcPr>
          <w:p w14:paraId="1D15641B" w14:textId="77777777" w:rsidR="00502DC7" w:rsidRDefault="00502DC7">
            <w:pPr>
              <w:jc w:val="center"/>
              <w:rPr>
                <w:szCs w:val="24"/>
                <w:lang w:eastAsia="lt-LT"/>
              </w:rPr>
            </w:pPr>
          </w:p>
        </w:tc>
      </w:tr>
      <w:tr w:rsidR="00502DC7" w14:paraId="3985508E"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2CC15FAE" w14:textId="77777777" w:rsidR="00502DC7" w:rsidRDefault="00502DC7">
            <w:pPr>
              <w:ind w:firstLine="62"/>
              <w:jc w:val="center"/>
              <w:rPr>
                <w:b/>
                <w:bCs/>
                <w:szCs w:val="24"/>
                <w:lang w:eastAsia="lt-LT"/>
              </w:rPr>
            </w:pPr>
          </w:p>
        </w:tc>
        <w:tc>
          <w:tcPr>
            <w:tcW w:w="7170" w:type="dxa"/>
            <w:gridSpan w:val="8"/>
            <w:tcBorders>
              <w:top w:val="single" w:sz="4" w:space="0" w:color="auto"/>
              <w:left w:val="nil"/>
              <w:bottom w:val="single" w:sz="4" w:space="0" w:color="auto"/>
              <w:right w:val="single" w:sz="4" w:space="0" w:color="000000"/>
            </w:tcBorders>
          </w:tcPr>
          <w:p w14:paraId="11805D19"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0480351E" w14:textId="03FB8780" w:rsidR="00502DC7" w:rsidRDefault="00502DC7">
            <w:pPr>
              <w:ind w:firstLine="62"/>
              <w:jc w:val="center"/>
              <w:rPr>
                <w:b/>
                <w:bCs/>
                <w:szCs w:val="24"/>
                <w:lang w:eastAsia="lt-LT"/>
              </w:rPr>
            </w:pPr>
          </w:p>
        </w:tc>
        <w:tc>
          <w:tcPr>
            <w:tcW w:w="349" w:type="dxa"/>
            <w:gridSpan w:val="2"/>
            <w:noWrap/>
          </w:tcPr>
          <w:p w14:paraId="458279BE" w14:textId="77777777" w:rsidR="00502DC7" w:rsidRDefault="00502DC7">
            <w:pPr>
              <w:jc w:val="center"/>
              <w:rPr>
                <w:szCs w:val="24"/>
                <w:lang w:eastAsia="lt-LT"/>
              </w:rPr>
            </w:pPr>
          </w:p>
        </w:tc>
      </w:tr>
      <w:tr w:rsidR="00502DC7" w14:paraId="590F7BED" w14:textId="77777777" w:rsidTr="00440DB3">
        <w:trPr>
          <w:trHeight w:val="405"/>
        </w:trPr>
        <w:tc>
          <w:tcPr>
            <w:tcW w:w="570" w:type="dxa"/>
            <w:tcBorders>
              <w:top w:val="nil"/>
              <w:left w:val="single" w:sz="4" w:space="0" w:color="auto"/>
              <w:bottom w:val="single" w:sz="4" w:space="0" w:color="auto"/>
              <w:right w:val="single" w:sz="4" w:space="0" w:color="auto"/>
            </w:tcBorders>
            <w:vAlign w:val="center"/>
          </w:tcPr>
          <w:p w14:paraId="4A702BF4" w14:textId="77777777" w:rsidR="00502DC7" w:rsidRDefault="00534645">
            <w:pPr>
              <w:jc w:val="center"/>
              <w:rPr>
                <w:b/>
                <w:bCs/>
                <w:szCs w:val="24"/>
                <w:lang w:eastAsia="lt-LT"/>
              </w:rPr>
            </w:pPr>
            <w:r>
              <w:rPr>
                <w:b/>
                <w:bCs/>
                <w:szCs w:val="24"/>
                <w:lang w:eastAsia="lt-LT"/>
              </w:rPr>
              <w:t xml:space="preserve">2. </w:t>
            </w:r>
          </w:p>
        </w:tc>
        <w:tc>
          <w:tcPr>
            <w:tcW w:w="8430" w:type="dxa"/>
            <w:gridSpan w:val="10"/>
            <w:tcBorders>
              <w:top w:val="single" w:sz="4" w:space="0" w:color="auto"/>
              <w:left w:val="nil"/>
              <w:bottom w:val="single" w:sz="4" w:space="0" w:color="auto"/>
              <w:right w:val="single" w:sz="4" w:space="0" w:color="000000"/>
            </w:tcBorders>
          </w:tcPr>
          <w:p w14:paraId="4C531DB6" w14:textId="77777777" w:rsidR="00502DC7" w:rsidRDefault="00534645">
            <w:pPr>
              <w:rPr>
                <w:b/>
                <w:bCs/>
                <w:szCs w:val="24"/>
                <w:lang w:eastAsia="lt-LT"/>
              </w:rPr>
            </w:pPr>
            <w:r>
              <w:rPr>
                <w:b/>
                <w:bCs/>
                <w:szCs w:val="24"/>
                <w:lang w:eastAsia="lt-LT"/>
              </w:rPr>
              <w:t xml:space="preserve">Paslaugų įsigijimo išlaidos </w:t>
            </w:r>
            <w:r>
              <w:rPr>
                <w:szCs w:val="24"/>
                <w:lang w:eastAsia="lt-LT"/>
              </w:rPr>
              <w:t>(transporto, patalpų, technikos nuomos, reklamos ir kt.)</w:t>
            </w:r>
          </w:p>
        </w:tc>
        <w:tc>
          <w:tcPr>
            <w:tcW w:w="349" w:type="dxa"/>
            <w:gridSpan w:val="2"/>
            <w:noWrap/>
            <w:vAlign w:val="center"/>
          </w:tcPr>
          <w:p w14:paraId="2BA7A270" w14:textId="77777777" w:rsidR="00502DC7" w:rsidRDefault="00502DC7">
            <w:pPr>
              <w:jc w:val="center"/>
              <w:rPr>
                <w:szCs w:val="24"/>
                <w:lang w:eastAsia="lt-LT"/>
              </w:rPr>
            </w:pPr>
          </w:p>
        </w:tc>
      </w:tr>
      <w:tr w:rsidR="00502DC7" w14:paraId="62E1CEF1" w14:textId="77777777" w:rsidTr="00A81818">
        <w:trPr>
          <w:trHeight w:val="495"/>
        </w:trPr>
        <w:tc>
          <w:tcPr>
            <w:tcW w:w="570" w:type="dxa"/>
            <w:tcBorders>
              <w:top w:val="nil"/>
              <w:left w:val="single" w:sz="4" w:space="0" w:color="auto"/>
              <w:bottom w:val="single" w:sz="4" w:space="0" w:color="auto"/>
              <w:right w:val="single" w:sz="4" w:space="0" w:color="auto"/>
            </w:tcBorders>
            <w:vAlign w:val="center"/>
          </w:tcPr>
          <w:p w14:paraId="421219C0"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4B72AEBF"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9A6A09E"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586C8EF6"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57B54ABC"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6100E031" w14:textId="77777777" w:rsidR="00502DC7" w:rsidRDefault="00534645">
            <w:pPr>
              <w:jc w:val="center"/>
              <w:rPr>
                <w:szCs w:val="24"/>
                <w:lang w:eastAsia="lt-LT"/>
              </w:rPr>
            </w:pPr>
            <w:r>
              <w:rPr>
                <w:szCs w:val="24"/>
                <w:lang w:eastAsia="lt-LT"/>
              </w:rPr>
              <w:t>Suma, Eur</w:t>
            </w:r>
          </w:p>
        </w:tc>
        <w:tc>
          <w:tcPr>
            <w:tcW w:w="349" w:type="dxa"/>
            <w:gridSpan w:val="2"/>
            <w:noWrap/>
            <w:vAlign w:val="center"/>
          </w:tcPr>
          <w:p w14:paraId="79A5A618" w14:textId="77777777" w:rsidR="00502DC7" w:rsidRDefault="00502DC7">
            <w:pPr>
              <w:jc w:val="center"/>
              <w:rPr>
                <w:szCs w:val="24"/>
                <w:lang w:eastAsia="lt-LT"/>
              </w:rPr>
            </w:pPr>
          </w:p>
        </w:tc>
      </w:tr>
      <w:tr w:rsidR="00502DC7" w14:paraId="5A36F65A" w14:textId="77777777" w:rsidTr="00A81818">
        <w:trPr>
          <w:trHeight w:val="285"/>
        </w:trPr>
        <w:tc>
          <w:tcPr>
            <w:tcW w:w="570" w:type="dxa"/>
            <w:tcBorders>
              <w:top w:val="nil"/>
              <w:left w:val="single" w:sz="4" w:space="0" w:color="auto"/>
              <w:bottom w:val="single" w:sz="4" w:space="0" w:color="auto"/>
              <w:right w:val="single" w:sz="4" w:space="0" w:color="auto"/>
            </w:tcBorders>
            <w:vAlign w:val="center"/>
          </w:tcPr>
          <w:p w14:paraId="0BCCE6DE"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tcPr>
          <w:p w14:paraId="4EC19B07" w14:textId="018139D0"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tcPr>
          <w:p w14:paraId="74654736" w14:textId="075E4A0B" w:rsidR="00502DC7" w:rsidRDefault="00502DC7" w:rsidP="00CE72AD">
            <w:pPr>
              <w:rPr>
                <w:szCs w:val="24"/>
                <w:lang w:eastAsia="lt-LT"/>
              </w:rPr>
            </w:pPr>
          </w:p>
        </w:tc>
        <w:tc>
          <w:tcPr>
            <w:tcW w:w="1105" w:type="dxa"/>
            <w:gridSpan w:val="3"/>
            <w:tcBorders>
              <w:top w:val="nil"/>
              <w:left w:val="nil"/>
              <w:bottom w:val="single" w:sz="4" w:space="0" w:color="auto"/>
              <w:right w:val="single" w:sz="4" w:space="0" w:color="auto"/>
            </w:tcBorders>
            <w:vAlign w:val="bottom"/>
          </w:tcPr>
          <w:p w14:paraId="6C69E37E" w14:textId="05B66A84" w:rsidR="00502DC7" w:rsidRDefault="00502DC7" w:rsidP="00CE72AD">
            <w:pPr>
              <w:rPr>
                <w:szCs w:val="24"/>
                <w:lang w:eastAsia="lt-LT"/>
              </w:rPr>
            </w:pPr>
          </w:p>
        </w:tc>
        <w:tc>
          <w:tcPr>
            <w:tcW w:w="990" w:type="dxa"/>
            <w:gridSpan w:val="2"/>
            <w:tcBorders>
              <w:top w:val="nil"/>
              <w:left w:val="nil"/>
              <w:bottom w:val="single" w:sz="4" w:space="0" w:color="auto"/>
              <w:right w:val="single" w:sz="4" w:space="0" w:color="auto"/>
            </w:tcBorders>
            <w:vAlign w:val="bottom"/>
          </w:tcPr>
          <w:p w14:paraId="354942CC"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69466D9" w14:textId="77777777" w:rsidR="00502DC7" w:rsidRDefault="00502DC7">
            <w:pPr>
              <w:ind w:firstLine="62"/>
              <w:jc w:val="center"/>
              <w:rPr>
                <w:szCs w:val="24"/>
                <w:lang w:eastAsia="lt-LT"/>
              </w:rPr>
            </w:pPr>
          </w:p>
        </w:tc>
        <w:tc>
          <w:tcPr>
            <w:tcW w:w="349" w:type="dxa"/>
            <w:gridSpan w:val="2"/>
            <w:noWrap/>
            <w:vAlign w:val="bottom"/>
          </w:tcPr>
          <w:p w14:paraId="163A6B66" w14:textId="77777777" w:rsidR="00502DC7" w:rsidRDefault="00502DC7">
            <w:pPr>
              <w:jc w:val="center"/>
              <w:rPr>
                <w:szCs w:val="24"/>
                <w:lang w:eastAsia="lt-LT"/>
              </w:rPr>
            </w:pPr>
          </w:p>
        </w:tc>
      </w:tr>
      <w:tr w:rsidR="00502DC7" w14:paraId="4FF6F094"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0995D3C8"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53EA6783"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6291EDD8"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35E6ED5"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28CEA26B"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1A39AFD3" w14:textId="77777777" w:rsidR="00502DC7" w:rsidRDefault="00502DC7">
            <w:pPr>
              <w:ind w:firstLine="62"/>
              <w:jc w:val="center"/>
              <w:rPr>
                <w:szCs w:val="24"/>
                <w:lang w:eastAsia="lt-LT"/>
              </w:rPr>
            </w:pPr>
          </w:p>
        </w:tc>
        <w:tc>
          <w:tcPr>
            <w:tcW w:w="349" w:type="dxa"/>
            <w:gridSpan w:val="2"/>
            <w:noWrap/>
          </w:tcPr>
          <w:p w14:paraId="321AFA09" w14:textId="77777777" w:rsidR="00502DC7" w:rsidRDefault="00502DC7">
            <w:pPr>
              <w:jc w:val="center"/>
              <w:rPr>
                <w:szCs w:val="24"/>
                <w:lang w:eastAsia="lt-LT"/>
              </w:rPr>
            </w:pPr>
          </w:p>
        </w:tc>
      </w:tr>
      <w:tr w:rsidR="00502DC7" w14:paraId="3C02A66E"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F783847"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5213E5D1"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60645D96"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05673B75"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6460A38F"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6A6F9DA8" w14:textId="77777777" w:rsidR="00502DC7" w:rsidRDefault="00502DC7">
            <w:pPr>
              <w:ind w:firstLine="62"/>
              <w:jc w:val="center"/>
              <w:rPr>
                <w:szCs w:val="24"/>
                <w:lang w:eastAsia="lt-LT"/>
              </w:rPr>
            </w:pPr>
          </w:p>
        </w:tc>
        <w:tc>
          <w:tcPr>
            <w:tcW w:w="349" w:type="dxa"/>
            <w:gridSpan w:val="2"/>
            <w:noWrap/>
          </w:tcPr>
          <w:p w14:paraId="570027C5" w14:textId="77777777" w:rsidR="00502DC7" w:rsidRDefault="00502DC7">
            <w:pPr>
              <w:jc w:val="center"/>
              <w:rPr>
                <w:szCs w:val="24"/>
                <w:lang w:eastAsia="lt-LT"/>
              </w:rPr>
            </w:pPr>
          </w:p>
        </w:tc>
      </w:tr>
      <w:tr w:rsidR="00502DC7" w14:paraId="1E4B4839"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CB79916"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vAlign w:val="center"/>
          </w:tcPr>
          <w:p w14:paraId="3A78B3A4"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43905B77"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411C99D"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0970364C"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30DFC62C" w14:textId="77777777" w:rsidR="00502DC7" w:rsidRDefault="00502DC7">
            <w:pPr>
              <w:ind w:firstLine="62"/>
              <w:jc w:val="center"/>
              <w:rPr>
                <w:szCs w:val="24"/>
                <w:lang w:eastAsia="lt-LT"/>
              </w:rPr>
            </w:pPr>
          </w:p>
        </w:tc>
        <w:tc>
          <w:tcPr>
            <w:tcW w:w="349" w:type="dxa"/>
            <w:gridSpan w:val="2"/>
            <w:noWrap/>
          </w:tcPr>
          <w:p w14:paraId="13C2412E" w14:textId="77777777" w:rsidR="00502DC7" w:rsidRDefault="00502DC7">
            <w:pPr>
              <w:jc w:val="center"/>
              <w:rPr>
                <w:szCs w:val="24"/>
                <w:lang w:eastAsia="lt-LT"/>
              </w:rPr>
            </w:pPr>
          </w:p>
        </w:tc>
      </w:tr>
      <w:tr w:rsidR="00502DC7" w14:paraId="5021D4AD"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91E6343" w14:textId="77777777" w:rsidR="00502DC7" w:rsidRDefault="00502DC7">
            <w:pPr>
              <w:ind w:firstLine="62"/>
              <w:jc w:val="center"/>
              <w:rPr>
                <w:b/>
                <w:bCs/>
                <w:szCs w:val="24"/>
                <w:lang w:eastAsia="lt-LT"/>
              </w:rPr>
            </w:pPr>
          </w:p>
        </w:tc>
        <w:tc>
          <w:tcPr>
            <w:tcW w:w="7170" w:type="dxa"/>
            <w:gridSpan w:val="8"/>
            <w:tcBorders>
              <w:top w:val="single" w:sz="4" w:space="0" w:color="auto"/>
              <w:left w:val="nil"/>
              <w:bottom w:val="single" w:sz="4" w:space="0" w:color="auto"/>
              <w:right w:val="single" w:sz="4" w:space="0" w:color="auto"/>
            </w:tcBorders>
          </w:tcPr>
          <w:p w14:paraId="2DD2CFCB"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0B7A590B" w14:textId="77777777" w:rsidR="00502DC7" w:rsidRDefault="00502DC7">
            <w:pPr>
              <w:ind w:firstLine="62"/>
              <w:jc w:val="center"/>
              <w:rPr>
                <w:b/>
                <w:bCs/>
                <w:szCs w:val="24"/>
                <w:lang w:eastAsia="lt-LT"/>
              </w:rPr>
            </w:pPr>
          </w:p>
        </w:tc>
        <w:tc>
          <w:tcPr>
            <w:tcW w:w="349" w:type="dxa"/>
            <w:gridSpan w:val="2"/>
            <w:noWrap/>
          </w:tcPr>
          <w:p w14:paraId="6FB6BA9C" w14:textId="77777777" w:rsidR="00502DC7" w:rsidRDefault="00502DC7">
            <w:pPr>
              <w:jc w:val="center"/>
              <w:rPr>
                <w:szCs w:val="24"/>
                <w:lang w:eastAsia="lt-LT"/>
              </w:rPr>
            </w:pPr>
          </w:p>
        </w:tc>
      </w:tr>
      <w:tr w:rsidR="00502DC7" w14:paraId="1190ADDF" w14:textId="77777777" w:rsidTr="00440DB3">
        <w:trPr>
          <w:trHeight w:val="600"/>
        </w:trPr>
        <w:tc>
          <w:tcPr>
            <w:tcW w:w="570" w:type="dxa"/>
            <w:tcBorders>
              <w:top w:val="nil"/>
              <w:left w:val="single" w:sz="4" w:space="0" w:color="auto"/>
              <w:bottom w:val="single" w:sz="4" w:space="0" w:color="auto"/>
              <w:right w:val="single" w:sz="4" w:space="0" w:color="auto"/>
            </w:tcBorders>
            <w:vAlign w:val="center"/>
          </w:tcPr>
          <w:p w14:paraId="3CE8E12A" w14:textId="77777777" w:rsidR="00502DC7" w:rsidRDefault="00534645">
            <w:pPr>
              <w:jc w:val="center"/>
              <w:rPr>
                <w:b/>
                <w:bCs/>
                <w:szCs w:val="24"/>
                <w:lang w:eastAsia="lt-LT"/>
              </w:rPr>
            </w:pPr>
            <w:r>
              <w:rPr>
                <w:b/>
                <w:bCs/>
                <w:szCs w:val="24"/>
                <w:lang w:eastAsia="lt-LT"/>
              </w:rPr>
              <w:t xml:space="preserve">3. </w:t>
            </w:r>
          </w:p>
        </w:tc>
        <w:tc>
          <w:tcPr>
            <w:tcW w:w="8430" w:type="dxa"/>
            <w:gridSpan w:val="10"/>
            <w:tcBorders>
              <w:top w:val="single" w:sz="4" w:space="0" w:color="auto"/>
              <w:left w:val="nil"/>
              <w:bottom w:val="single" w:sz="4" w:space="0" w:color="auto"/>
              <w:right w:val="single" w:sz="4" w:space="0" w:color="000000"/>
            </w:tcBorders>
          </w:tcPr>
          <w:p w14:paraId="4D12ECD0" w14:textId="77777777" w:rsidR="00502DC7" w:rsidRDefault="00534645">
            <w:pPr>
              <w:jc w:val="both"/>
              <w:rPr>
                <w:b/>
                <w:bCs/>
                <w:szCs w:val="24"/>
                <w:lang w:eastAsia="lt-LT"/>
              </w:rPr>
            </w:pPr>
            <w:r>
              <w:rPr>
                <w:b/>
                <w:bCs/>
                <w:szCs w:val="24"/>
              </w:rPr>
              <w:t xml:space="preserve">Prekių įsigijimo išlaidos </w:t>
            </w:r>
            <w:r>
              <w:rPr>
                <w:szCs w:val="24"/>
              </w:rPr>
              <w:t>(projekto tikslams pasiekti būtinos prekės, kurių vnt. kaina yra mažesnė nei galiojančių teisės aktų nustatyta minimali ilgalaikio materialiojo turto vertė)</w:t>
            </w:r>
          </w:p>
        </w:tc>
        <w:tc>
          <w:tcPr>
            <w:tcW w:w="349" w:type="dxa"/>
            <w:gridSpan w:val="2"/>
            <w:noWrap/>
            <w:vAlign w:val="center"/>
          </w:tcPr>
          <w:p w14:paraId="6A13B842" w14:textId="77777777" w:rsidR="00502DC7" w:rsidRDefault="00502DC7">
            <w:pPr>
              <w:jc w:val="center"/>
              <w:rPr>
                <w:szCs w:val="24"/>
                <w:lang w:eastAsia="lt-LT"/>
              </w:rPr>
            </w:pPr>
          </w:p>
        </w:tc>
      </w:tr>
      <w:tr w:rsidR="00502DC7" w14:paraId="3493A6F9" w14:textId="77777777" w:rsidTr="00A81818">
        <w:trPr>
          <w:trHeight w:val="510"/>
        </w:trPr>
        <w:tc>
          <w:tcPr>
            <w:tcW w:w="570" w:type="dxa"/>
            <w:tcBorders>
              <w:top w:val="nil"/>
              <w:left w:val="single" w:sz="4" w:space="0" w:color="auto"/>
              <w:bottom w:val="single" w:sz="4" w:space="0" w:color="auto"/>
              <w:right w:val="single" w:sz="4" w:space="0" w:color="auto"/>
            </w:tcBorders>
            <w:vAlign w:val="center"/>
          </w:tcPr>
          <w:p w14:paraId="766AFB15"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noWrap/>
            <w:vAlign w:val="bottom"/>
          </w:tcPr>
          <w:p w14:paraId="012F41E1"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CFF01EC"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2DF98285"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5810E7BE"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1B9747CB" w14:textId="77777777" w:rsidR="00502DC7" w:rsidRDefault="00534645">
            <w:pPr>
              <w:jc w:val="center"/>
              <w:rPr>
                <w:szCs w:val="24"/>
                <w:lang w:eastAsia="lt-LT"/>
              </w:rPr>
            </w:pPr>
            <w:r>
              <w:rPr>
                <w:szCs w:val="24"/>
                <w:lang w:eastAsia="lt-LT"/>
              </w:rPr>
              <w:t>Suma, Eur</w:t>
            </w:r>
          </w:p>
        </w:tc>
        <w:tc>
          <w:tcPr>
            <w:tcW w:w="349" w:type="dxa"/>
            <w:gridSpan w:val="2"/>
            <w:noWrap/>
            <w:vAlign w:val="center"/>
          </w:tcPr>
          <w:p w14:paraId="15A9F7C9" w14:textId="77777777" w:rsidR="00502DC7" w:rsidRDefault="00502DC7">
            <w:pPr>
              <w:jc w:val="center"/>
              <w:rPr>
                <w:szCs w:val="24"/>
                <w:lang w:eastAsia="lt-LT"/>
              </w:rPr>
            </w:pPr>
          </w:p>
        </w:tc>
      </w:tr>
      <w:tr w:rsidR="00502DC7" w14:paraId="6BC4FC6D"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1F7966D7"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center"/>
          </w:tcPr>
          <w:p w14:paraId="0F6B0B6B"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18A1BC06"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0FB6F5D8"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790213C4"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FBD3E29" w14:textId="77777777" w:rsidR="00502DC7" w:rsidRDefault="00502DC7">
            <w:pPr>
              <w:ind w:firstLine="62"/>
              <w:jc w:val="center"/>
              <w:rPr>
                <w:szCs w:val="24"/>
                <w:lang w:eastAsia="lt-LT"/>
              </w:rPr>
            </w:pPr>
          </w:p>
        </w:tc>
        <w:tc>
          <w:tcPr>
            <w:tcW w:w="349" w:type="dxa"/>
            <w:gridSpan w:val="2"/>
            <w:noWrap/>
          </w:tcPr>
          <w:p w14:paraId="7A06A3C0" w14:textId="77777777" w:rsidR="00502DC7" w:rsidRDefault="00502DC7">
            <w:pPr>
              <w:jc w:val="center"/>
              <w:rPr>
                <w:szCs w:val="24"/>
                <w:lang w:eastAsia="lt-LT"/>
              </w:rPr>
            </w:pPr>
          </w:p>
        </w:tc>
      </w:tr>
      <w:tr w:rsidR="00502DC7" w14:paraId="0020745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F14CF37"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5C5E674A"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2CAD7AE5"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6506415"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251C38A5"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46B5E290" w14:textId="77777777" w:rsidR="00502DC7" w:rsidRDefault="00502DC7">
            <w:pPr>
              <w:ind w:firstLine="62"/>
              <w:jc w:val="center"/>
              <w:rPr>
                <w:szCs w:val="24"/>
                <w:lang w:eastAsia="lt-LT"/>
              </w:rPr>
            </w:pPr>
          </w:p>
        </w:tc>
        <w:tc>
          <w:tcPr>
            <w:tcW w:w="349" w:type="dxa"/>
            <w:gridSpan w:val="2"/>
            <w:noWrap/>
          </w:tcPr>
          <w:p w14:paraId="4AC1993C" w14:textId="77777777" w:rsidR="00502DC7" w:rsidRDefault="00502DC7">
            <w:pPr>
              <w:jc w:val="center"/>
              <w:rPr>
                <w:szCs w:val="24"/>
                <w:lang w:eastAsia="lt-LT"/>
              </w:rPr>
            </w:pPr>
          </w:p>
        </w:tc>
      </w:tr>
      <w:tr w:rsidR="00502DC7" w14:paraId="00771986"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81C8D90"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7A6FCA97"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2DBC060E"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21412306"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5AE97226"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48CCF4E5" w14:textId="77777777" w:rsidR="00502DC7" w:rsidRDefault="00502DC7">
            <w:pPr>
              <w:ind w:firstLine="62"/>
              <w:jc w:val="center"/>
              <w:rPr>
                <w:szCs w:val="24"/>
                <w:lang w:eastAsia="lt-LT"/>
              </w:rPr>
            </w:pPr>
          </w:p>
        </w:tc>
        <w:tc>
          <w:tcPr>
            <w:tcW w:w="349" w:type="dxa"/>
            <w:gridSpan w:val="2"/>
            <w:noWrap/>
          </w:tcPr>
          <w:p w14:paraId="79DBCDE7" w14:textId="77777777" w:rsidR="00502DC7" w:rsidRDefault="00502DC7">
            <w:pPr>
              <w:jc w:val="center"/>
              <w:rPr>
                <w:szCs w:val="24"/>
                <w:lang w:eastAsia="lt-LT"/>
              </w:rPr>
            </w:pPr>
          </w:p>
        </w:tc>
      </w:tr>
      <w:tr w:rsidR="00502DC7" w14:paraId="636A1CF7"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41ACDDE"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tcPr>
          <w:p w14:paraId="4358B396"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tcPr>
          <w:p w14:paraId="3CEE6320"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tcPr>
          <w:p w14:paraId="205D901A"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tcPr>
          <w:p w14:paraId="406E083E"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83F0159" w14:textId="77777777" w:rsidR="00502DC7" w:rsidRDefault="00502DC7">
            <w:pPr>
              <w:ind w:firstLine="62"/>
              <w:jc w:val="center"/>
              <w:rPr>
                <w:szCs w:val="24"/>
                <w:lang w:eastAsia="lt-LT"/>
              </w:rPr>
            </w:pPr>
          </w:p>
        </w:tc>
        <w:tc>
          <w:tcPr>
            <w:tcW w:w="349" w:type="dxa"/>
            <w:gridSpan w:val="2"/>
            <w:noWrap/>
          </w:tcPr>
          <w:p w14:paraId="04239079" w14:textId="77777777" w:rsidR="00502DC7" w:rsidRDefault="00502DC7">
            <w:pPr>
              <w:jc w:val="center"/>
              <w:rPr>
                <w:szCs w:val="24"/>
                <w:lang w:eastAsia="lt-LT"/>
              </w:rPr>
            </w:pPr>
          </w:p>
        </w:tc>
      </w:tr>
      <w:tr w:rsidR="00502DC7" w14:paraId="056C9858"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78E6139B" w14:textId="77777777" w:rsidR="00502DC7" w:rsidRDefault="00502DC7">
            <w:pPr>
              <w:ind w:firstLine="62"/>
              <w:jc w:val="center"/>
              <w:rPr>
                <w:szCs w:val="24"/>
                <w:lang w:eastAsia="lt-LT"/>
              </w:rPr>
            </w:pPr>
          </w:p>
        </w:tc>
        <w:tc>
          <w:tcPr>
            <w:tcW w:w="7170" w:type="dxa"/>
            <w:gridSpan w:val="8"/>
            <w:tcBorders>
              <w:top w:val="single" w:sz="4" w:space="0" w:color="auto"/>
              <w:left w:val="nil"/>
              <w:bottom w:val="single" w:sz="4" w:space="0" w:color="auto"/>
              <w:right w:val="single" w:sz="4" w:space="0" w:color="auto"/>
            </w:tcBorders>
          </w:tcPr>
          <w:p w14:paraId="2D8B2662"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4E4C47DB" w14:textId="77777777" w:rsidR="00502DC7" w:rsidRDefault="00502DC7">
            <w:pPr>
              <w:ind w:firstLine="62"/>
              <w:jc w:val="center"/>
              <w:rPr>
                <w:b/>
                <w:bCs/>
                <w:szCs w:val="24"/>
                <w:lang w:eastAsia="lt-LT"/>
              </w:rPr>
            </w:pPr>
          </w:p>
        </w:tc>
        <w:tc>
          <w:tcPr>
            <w:tcW w:w="349" w:type="dxa"/>
            <w:gridSpan w:val="2"/>
            <w:noWrap/>
          </w:tcPr>
          <w:p w14:paraId="5F6D769F" w14:textId="77777777" w:rsidR="00502DC7" w:rsidRDefault="00502DC7">
            <w:pPr>
              <w:jc w:val="center"/>
              <w:rPr>
                <w:szCs w:val="24"/>
                <w:lang w:eastAsia="lt-LT"/>
              </w:rPr>
            </w:pPr>
          </w:p>
        </w:tc>
      </w:tr>
      <w:tr w:rsidR="00502DC7" w14:paraId="512C4227" w14:textId="77777777" w:rsidTr="00440DB3">
        <w:trPr>
          <w:trHeight w:val="390"/>
        </w:trPr>
        <w:tc>
          <w:tcPr>
            <w:tcW w:w="570" w:type="dxa"/>
            <w:tcBorders>
              <w:top w:val="nil"/>
              <w:left w:val="single" w:sz="4" w:space="0" w:color="auto"/>
              <w:bottom w:val="single" w:sz="4" w:space="0" w:color="auto"/>
              <w:right w:val="single" w:sz="4" w:space="0" w:color="auto"/>
            </w:tcBorders>
            <w:vAlign w:val="center"/>
          </w:tcPr>
          <w:p w14:paraId="321D0EA2" w14:textId="77777777" w:rsidR="00502DC7" w:rsidRDefault="00534645">
            <w:pPr>
              <w:jc w:val="center"/>
              <w:rPr>
                <w:b/>
                <w:bCs/>
                <w:szCs w:val="24"/>
                <w:lang w:eastAsia="lt-LT"/>
              </w:rPr>
            </w:pPr>
            <w:r>
              <w:rPr>
                <w:b/>
                <w:bCs/>
                <w:szCs w:val="24"/>
                <w:lang w:eastAsia="lt-LT"/>
              </w:rPr>
              <w:t>4.</w:t>
            </w:r>
          </w:p>
        </w:tc>
        <w:tc>
          <w:tcPr>
            <w:tcW w:w="8430" w:type="dxa"/>
            <w:gridSpan w:val="10"/>
            <w:tcBorders>
              <w:top w:val="single" w:sz="4" w:space="0" w:color="auto"/>
              <w:left w:val="nil"/>
              <w:bottom w:val="single" w:sz="4" w:space="0" w:color="auto"/>
              <w:right w:val="single" w:sz="4" w:space="0" w:color="000000"/>
            </w:tcBorders>
          </w:tcPr>
          <w:p w14:paraId="1FC72C34" w14:textId="77777777" w:rsidR="00502DC7" w:rsidRDefault="00534645">
            <w:pPr>
              <w:rPr>
                <w:b/>
                <w:bCs/>
                <w:szCs w:val="24"/>
                <w:lang w:eastAsia="lt-LT"/>
              </w:rPr>
            </w:pPr>
            <w:r>
              <w:rPr>
                <w:b/>
                <w:bCs/>
                <w:szCs w:val="24"/>
                <w:lang w:eastAsia="lt-LT"/>
              </w:rPr>
              <w:t xml:space="preserve">Komandiruočių išlaidos </w:t>
            </w:r>
            <w:r>
              <w:rPr>
                <w:szCs w:val="24"/>
                <w:lang w:eastAsia="lt-LT"/>
              </w:rPr>
              <w:t>(nakvynė, dienpinigiai ir kt.)</w:t>
            </w:r>
          </w:p>
        </w:tc>
        <w:tc>
          <w:tcPr>
            <w:tcW w:w="349" w:type="dxa"/>
            <w:gridSpan w:val="2"/>
            <w:noWrap/>
            <w:vAlign w:val="center"/>
          </w:tcPr>
          <w:p w14:paraId="36F78814" w14:textId="77777777" w:rsidR="00502DC7" w:rsidRDefault="00502DC7">
            <w:pPr>
              <w:jc w:val="center"/>
              <w:rPr>
                <w:szCs w:val="24"/>
                <w:lang w:eastAsia="lt-LT"/>
              </w:rPr>
            </w:pPr>
          </w:p>
        </w:tc>
      </w:tr>
      <w:tr w:rsidR="00502DC7" w14:paraId="0E460F94" w14:textId="77777777" w:rsidTr="00A81818">
        <w:trPr>
          <w:trHeight w:val="465"/>
        </w:trPr>
        <w:tc>
          <w:tcPr>
            <w:tcW w:w="570" w:type="dxa"/>
            <w:tcBorders>
              <w:top w:val="nil"/>
              <w:left w:val="single" w:sz="4" w:space="0" w:color="auto"/>
              <w:bottom w:val="single" w:sz="4" w:space="0" w:color="auto"/>
              <w:right w:val="single" w:sz="4" w:space="0" w:color="auto"/>
            </w:tcBorders>
            <w:vAlign w:val="center"/>
          </w:tcPr>
          <w:p w14:paraId="29F2B8AC"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5FA3648A"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1A54FBF8"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495319E8"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1415B7B2"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2034D60C" w14:textId="77777777" w:rsidR="00502DC7" w:rsidRDefault="00534645">
            <w:pPr>
              <w:jc w:val="center"/>
              <w:rPr>
                <w:szCs w:val="24"/>
                <w:lang w:eastAsia="lt-LT"/>
              </w:rPr>
            </w:pPr>
            <w:r>
              <w:rPr>
                <w:szCs w:val="24"/>
                <w:lang w:eastAsia="lt-LT"/>
              </w:rPr>
              <w:t>Suma, Eur</w:t>
            </w:r>
          </w:p>
        </w:tc>
        <w:tc>
          <w:tcPr>
            <w:tcW w:w="349" w:type="dxa"/>
            <w:gridSpan w:val="2"/>
            <w:noWrap/>
            <w:vAlign w:val="center"/>
          </w:tcPr>
          <w:p w14:paraId="26044E8C" w14:textId="77777777" w:rsidR="00502DC7" w:rsidRDefault="00502DC7">
            <w:pPr>
              <w:jc w:val="center"/>
              <w:rPr>
                <w:szCs w:val="24"/>
                <w:lang w:eastAsia="lt-LT"/>
              </w:rPr>
            </w:pPr>
          </w:p>
        </w:tc>
      </w:tr>
      <w:tr w:rsidR="00502DC7" w14:paraId="2E10B430"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30D05584"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center"/>
          </w:tcPr>
          <w:p w14:paraId="436D7DFF"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5A877FB2"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B3AA443"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33BC5497"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B05EBD0" w14:textId="77777777" w:rsidR="00502DC7" w:rsidRDefault="00502DC7">
            <w:pPr>
              <w:ind w:firstLine="62"/>
              <w:jc w:val="center"/>
              <w:rPr>
                <w:szCs w:val="24"/>
                <w:lang w:eastAsia="lt-LT"/>
              </w:rPr>
            </w:pPr>
          </w:p>
        </w:tc>
        <w:tc>
          <w:tcPr>
            <w:tcW w:w="349" w:type="dxa"/>
            <w:gridSpan w:val="2"/>
            <w:noWrap/>
          </w:tcPr>
          <w:p w14:paraId="0D3464EE" w14:textId="77777777" w:rsidR="00502DC7" w:rsidRDefault="00502DC7">
            <w:pPr>
              <w:jc w:val="center"/>
              <w:rPr>
                <w:szCs w:val="24"/>
                <w:lang w:eastAsia="lt-LT"/>
              </w:rPr>
            </w:pPr>
          </w:p>
        </w:tc>
      </w:tr>
      <w:tr w:rsidR="00502DC7" w14:paraId="44001A4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51DD51FB"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329EDB08"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13459B60"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706660B4"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2298C763"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A25ED51" w14:textId="77777777" w:rsidR="00502DC7" w:rsidRDefault="00502DC7">
            <w:pPr>
              <w:ind w:firstLine="62"/>
              <w:jc w:val="center"/>
              <w:rPr>
                <w:szCs w:val="24"/>
                <w:lang w:eastAsia="lt-LT"/>
              </w:rPr>
            </w:pPr>
          </w:p>
        </w:tc>
        <w:tc>
          <w:tcPr>
            <w:tcW w:w="349" w:type="dxa"/>
            <w:gridSpan w:val="2"/>
            <w:noWrap/>
          </w:tcPr>
          <w:p w14:paraId="7C0E19C8" w14:textId="77777777" w:rsidR="00502DC7" w:rsidRDefault="00502DC7">
            <w:pPr>
              <w:jc w:val="center"/>
              <w:rPr>
                <w:szCs w:val="24"/>
                <w:lang w:eastAsia="lt-LT"/>
              </w:rPr>
            </w:pPr>
          </w:p>
        </w:tc>
      </w:tr>
      <w:tr w:rsidR="00502DC7" w14:paraId="08FEC7B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52FDAD33"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68EA6454"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317CC73"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430B1AC3"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1C0E9385"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763E1647" w14:textId="77777777" w:rsidR="00502DC7" w:rsidRDefault="00502DC7">
            <w:pPr>
              <w:ind w:firstLine="62"/>
              <w:jc w:val="center"/>
              <w:rPr>
                <w:szCs w:val="24"/>
                <w:lang w:eastAsia="lt-LT"/>
              </w:rPr>
            </w:pPr>
          </w:p>
        </w:tc>
        <w:tc>
          <w:tcPr>
            <w:tcW w:w="349" w:type="dxa"/>
            <w:gridSpan w:val="2"/>
            <w:noWrap/>
          </w:tcPr>
          <w:p w14:paraId="46E98E24" w14:textId="77777777" w:rsidR="00502DC7" w:rsidRDefault="00502DC7">
            <w:pPr>
              <w:jc w:val="center"/>
              <w:rPr>
                <w:szCs w:val="24"/>
                <w:lang w:eastAsia="lt-LT"/>
              </w:rPr>
            </w:pPr>
          </w:p>
        </w:tc>
      </w:tr>
      <w:tr w:rsidR="00502DC7" w14:paraId="720FA707"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314123CE" w14:textId="77777777" w:rsidR="00502DC7" w:rsidRDefault="00502DC7">
            <w:pPr>
              <w:ind w:firstLine="62"/>
              <w:jc w:val="center"/>
              <w:rPr>
                <w:szCs w:val="24"/>
                <w:lang w:eastAsia="lt-LT"/>
              </w:rPr>
            </w:pPr>
          </w:p>
        </w:tc>
        <w:tc>
          <w:tcPr>
            <w:tcW w:w="7170" w:type="dxa"/>
            <w:gridSpan w:val="8"/>
            <w:tcBorders>
              <w:top w:val="single" w:sz="4" w:space="0" w:color="auto"/>
              <w:left w:val="nil"/>
              <w:bottom w:val="single" w:sz="4" w:space="0" w:color="auto"/>
              <w:right w:val="single" w:sz="4" w:space="0" w:color="auto"/>
            </w:tcBorders>
          </w:tcPr>
          <w:p w14:paraId="2B076BA1"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56B8D881" w14:textId="77777777" w:rsidR="00502DC7" w:rsidRDefault="00502DC7">
            <w:pPr>
              <w:ind w:firstLine="62"/>
              <w:jc w:val="center"/>
              <w:rPr>
                <w:b/>
                <w:bCs/>
                <w:szCs w:val="24"/>
                <w:lang w:eastAsia="lt-LT"/>
              </w:rPr>
            </w:pPr>
          </w:p>
        </w:tc>
        <w:tc>
          <w:tcPr>
            <w:tcW w:w="349" w:type="dxa"/>
            <w:gridSpan w:val="2"/>
            <w:noWrap/>
          </w:tcPr>
          <w:p w14:paraId="0C569E9D" w14:textId="77777777" w:rsidR="00502DC7" w:rsidRDefault="00502DC7">
            <w:pPr>
              <w:jc w:val="center"/>
              <w:rPr>
                <w:szCs w:val="24"/>
                <w:lang w:eastAsia="lt-LT"/>
              </w:rPr>
            </w:pPr>
          </w:p>
        </w:tc>
      </w:tr>
      <w:tr w:rsidR="00502DC7" w14:paraId="517AA9A4" w14:textId="77777777" w:rsidTr="00440DB3">
        <w:trPr>
          <w:trHeight w:val="1185"/>
        </w:trPr>
        <w:tc>
          <w:tcPr>
            <w:tcW w:w="570" w:type="dxa"/>
            <w:tcBorders>
              <w:top w:val="nil"/>
              <w:left w:val="single" w:sz="4" w:space="0" w:color="auto"/>
              <w:bottom w:val="single" w:sz="4" w:space="0" w:color="auto"/>
              <w:right w:val="single" w:sz="4" w:space="0" w:color="auto"/>
            </w:tcBorders>
            <w:vAlign w:val="center"/>
          </w:tcPr>
          <w:p w14:paraId="5D87A802" w14:textId="77777777" w:rsidR="00502DC7" w:rsidRDefault="00534645">
            <w:pPr>
              <w:jc w:val="center"/>
              <w:rPr>
                <w:b/>
                <w:bCs/>
                <w:szCs w:val="24"/>
                <w:lang w:eastAsia="lt-LT"/>
              </w:rPr>
            </w:pPr>
            <w:r>
              <w:rPr>
                <w:b/>
                <w:bCs/>
                <w:szCs w:val="24"/>
                <w:lang w:eastAsia="lt-LT"/>
              </w:rPr>
              <w:t>5.</w:t>
            </w:r>
          </w:p>
        </w:tc>
        <w:tc>
          <w:tcPr>
            <w:tcW w:w="8430" w:type="dxa"/>
            <w:gridSpan w:val="10"/>
            <w:tcBorders>
              <w:top w:val="single" w:sz="4" w:space="0" w:color="auto"/>
              <w:left w:val="nil"/>
              <w:bottom w:val="single" w:sz="4" w:space="0" w:color="auto"/>
              <w:right w:val="single" w:sz="4" w:space="0" w:color="000000"/>
            </w:tcBorders>
          </w:tcPr>
          <w:p w14:paraId="3845474B" w14:textId="77777777" w:rsidR="00502DC7" w:rsidRDefault="00534645">
            <w:pPr>
              <w:jc w:val="both"/>
              <w:rPr>
                <w:b/>
                <w:bCs/>
                <w:szCs w:val="24"/>
                <w:lang w:eastAsia="lt-LT"/>
              </w:rPr>
            </w:pPr>
            <w:r>
              <w:rPr>
                <w:b/>
                <w:bCs/>
                <w:szCs w:val="24"/>
                <w:lang w:eastAsia="lt-LT"/>
              </w:rPr>
              <w:t xml:space="preserve">Administravimo išlaidos, </w:t>
            </w:r>
            <w:r>
              <w:rPr>
                <w:szCs w:val="24"/>
                <w:lang w:eastAsia="lt-LT"/>
              </w:rPr>
              <w:t>išskyrus viešojo sektoriaus subjektus (iki 20 % nuo Departamento skirtos dalinio finansavimo sumos – projekto tikslams pasiekti būtinos išlaidos: projekto vadovo ir darbuotojų darbo užmokesčio (išskyrus viešojo sektoriaus subjektus), biuro nuomos ir komunalinių paslaugų, ryšių paslaugų, kanceliarinių prekių ir kt. išlaidos)</w:t>
            </w:r>
          </w:p>
        </w:tc>
        <w:tc>
          <w:tcPr>
            <w:tcW w:w="349" w:type="dxa"/>
            <w:gridSpan w:val="2"/>
            <w:noWrap/>
            <w:vAlign w:val="center"/>
          </w:tcPr>
          <w:p w14:paraId="54CCD7AB" w14:textId="77777777" w:rsidR="00502DC7" w:rsidRDefault="00502DC7">
            <w:pPr>
              <w:jc w:val="center"/>
              <w:rPr>
                <w:szCs w:val="24"/>
                <w:lang w:eastAsia="lt-LT"/>
              </w:rPr>
            </w:pPr>
          </w:p>
        </w:tc>
      </w:tr>
      <w:tr w:rsidR="00502DC7" w14:paraId="717FC355" w14:textId="77777777" w:rsidTr="00A81818">
        <w:trPr>
          <w:trHeight w:val="495"/>
        </w:trPr>
        <w:tc>
          <w:tcPr>
            <w:tcW w:w="570" w:type="dxa"/>
            <w:tcBorders>
              <w:top w:val="nil"/>
              <w:left w:val="single" w:sz="4" w:space="0" w:color="auto"/>
              <w:bottom w:val="single" w:sz="4" w:space="0" w:color="auto"/>
              <w:right w:val="single" w:sz="4" w:space="0" w:color="auto"/>
            </w:tcBorders>
            <w:vAlign w:val="center"/>
          </w:tcPr>
          <w:p w14:paraId="69CACF58" w14:textId="77777777" w:rsidR="00502DC7" w:rsidRDefault="00502DC7">
            <w:pPr>
              <w:ind w:firstLine="62"/>
              <w:jc w:val="center"/>
              <w:rPr>
                <w:b/>
                <w:bCs/>
                <w:szCs w:val="24"/>
                <w:lang w:eastAsia="lt-LT"/>
              </w:rPr>
            </w:pPr>
          </w:p>
        </w:tc>
        <w:tc>
          <w:tcPr>
            <w:tcW w:w="3790" w:type="dxa"/>
            <w:tcBorders>
              <w:top w:val="nil"/>
              <w:left w:val="nil"/>
              <w:bottom w:val="single" w:sz="4" w:space="0" w:color="auto"/>
              <w:right w:val="nil"/>
            </w:tcBorders>
            <w:vAlign w:val="center"/>
          </w:tcPr>
          <w:p w14:paraId="248149D9" w14:textId="77777777" w:rsidR="00502DC7" w:rsidRDefault="00502DC7">
            <w:pPr>
              <w:ind w:firstLine="62"/>
              <w:rPr>
                <w:b/>
                <w:bCs/>
                <w:szCs w:val="24"/>
                <w:lang w:eastAsia="lt-LT"/>
              </w:rPr>
            </w:pPr>
          </w:p>
        </w:tc>
        <w:tc>
          <w:tcPr>
            <w:tcW w:w="1285" w:type="dxa"/>
            <w:gridSpan w:val="2"/>
            <w:tcBorders>
              <w:top w:val="nil"/>
              <w:left w:val="single" w:sz="4" w:space="0" w:color="auto"/>
              <w:bottom w:val="single" w:sz="4" w:space="0" w:color="auto"/>
              <w:right w:val="single" w:sz="4" w:space="0" w:color="auto"/>
            </w:tcBorders>
            <w:vAlign w:val="bottom"/>
          </w:tcPr>
          <w:p w14:paraId="0EFACC5F" w14:textId="77777777" w:rsidR="00502DC7" w:rsidRDefault="00534645">
            <w:pPr>
              <w:rPr>
                <w:szCs w:val="24"/>
                <w:lang w:eastAsia="lt-LT"/>
              </w:rPr>
            </w:pPr>
            <w:r>
              <w:rPr>
                <w:szCs w:val="24"/>
                <w:lang w:eastAsia="lt-LT"/>
              </w:rPr>
              <w:t>Mato vnt.</w:t>
            </w:r>
          </w:p>
        </w:tc>
        <w:tc>
          <w:tcPr>
            <w:tcW w:w="1105" w:type="dxa"/>
            <w:gridSpan w:val="3"/>
            <w:tcBorders>
              <w:top w:val="nil"/>
              <w:left w:val="nil"/>
              <w:bottom w:val="single" w:sz="4" w:space="0" w:color="auto"/>
              <w:right w:val="single" w:sz="4" w:space="0" w:color="auto"/>
            </w:tcBorders>
            <w:vAlign w:val="bottom"/>
          </w:tcPr>
          <w:p w14:paraId="467F1760" w14:textId="77777777" w:rsidR="00502DC7" w:rsidRDefault="00534645">
            <w:pPr>
              <w:rPr>
                <w:szCs w:val="24"/>
                <w:lang w:eastAsia="lt-LT"/>
              </w:rPr>
            </w:pPr>
            <w:r>
              <w:rPr>
                <w:szCs w:val="24"/>
                <w:lang w:eastAsia="lt-LT"/>
              </w:rPr>
              <w:t>Vnt. kaina</w:t>
            </w:r>
          </w:p>
        </w:tc>
        <w:tc>
          <w:tcPr>
            <w:tcW w:w="990" w:type="dxa"/>
            <w:gridSpan w:val="2"/>
            <w:tcBorders>
              <w:top w:val="nil"/>
              <w:left w:val="nil"/>
              <w:bottom w:val="single" w:sz="4" w:space="0" w:color="auto"/>
              <w:right w:val="single" w:sz="4" w:space="0" w:color="auto"/>
            </w:tcBorders>
            <w:vAlign w:val="bottom"/>
          </w:tcPr>
          <w:p w14:paraId="14B0A6ED" w14:textId="77777777" w:rsidR="00502DC7" w:rsidRDefault="00534645">
            <w:pPr>
              <w:rPr>
                <w:szCs w:val="24"/>
                <w:lang w:eastAsia="lt-LT"/>
              </w:rPr>
            </w:pPr>
            <w:r>
              <w:rPr>
                <w:szCs w:val="24"/>
                <w:lang w:eastAsia="lt-LT"/>
              </w:rPr>
              <w:t>Kiekis</w:t>
            </w:r>
          </w:p>
        </w:tc>
        <w:tc>
          <w:tcPr>
            <w:tcW w:w="1260" w:type="dxa"/>
            <w:gridSpan w:val="2"/>
            <w:tcBorders>
              <w:top w:val="nil"/>
              <w:left w:val="nil"/>
              <w:bottom w:val="single" w:sz="4" w:space="0" w:color="auto"/>
              <w:right w:val="single" w:sz="4" w:space="0" w:color="auto"/>
            </w:tcBorders>
            <w:noWrap/>
            <w:vAlign w:val="center"/>
          </w:tcPr>
          <w:p w14:paraId="58009EE6" w14:textId="77777777" w:rsidR="00502DC7" w:rsidRDefault="00534645">
            <w:pPr>
              <w:jc w:val="center"/>
              <w:rPr>
                <w:szCs w:val="24"/>
                <w:lang w:eastAsia="lt-LT"/>
              </w:rPr>
            </w:pPr>
            <w:r>
              <w:rPr>
                <w:szCs w:val="24"/>
                <w:lang w:eastAsia="lt-LT"/>
              </w:rPr>
              <w:t>Suma, Eur</w:t>
            </w:r>
          </w:p>
        </w:tc>
        <w:tc>
          <w:tcPr>
            <w:tcW w:w="349" w:type="dxa"/>
            <w:gridSpan w:val="2"/>
            <w:noWrap/>
            <w:vAlign w:val="center"/>
          </w:tcPr>
          <w:p w14:paraId="2ADCBE5D" w14:textId="77777777" w:rsidR="00502DC7" w:rsidRDefault="00502DC7">
            <w:pPr>
              <w:jc w:val="center"/>
              <w:rPr>
                <w:szCs w:val="24"/>
                <w:lang w:eastAsia="lt-LT"/>
              </w:rPr>
            </w:pPr>
          </w:p>
        </w:tc>
      </w:tr>
      <w:tr w:rsidR="00502DC7" w14:paraId="132DF1B8"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D759401" w14:textId="77777777" w:rsidR="00502DC7" w:rsidRDefault="00534645">
            <w:pPr>
              <w:jc w:val="center"/>
              <w:rPr>
                <w:szCs w:val="24"/>
                <w:lang w:eastAsia="lt-LT"/>
              </w:rPr>
            </w:pPr>
            <w:r>
              <w:rPr>
                <w:szCs w:val="24"/>
                <w:lang w:eastAsia="lt-LT"/>
              </w:rPr>
              <w:t>1.</w:t>
            </w:r>
          </w:p>
        </w:tc>
        <w:tc>
          <w:tcPr>
            <w:tcW w:w="3790" w:type="dxa"/>
            <w:tcBorders>
              <w:top w:val="nil"/>
              <w:left w:val="nil"/>
              <w:bottom w:val="single" w:sz="4" w:space="0" w:color="auto"/>
              <w:right w:val="nil"/>
            </w:tcBorders>
            <w:vAlign w:val="center"/>
          </w:tcPr>
          <w:p w14:paraId="32BBDB95"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6BE3A836"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17B90B97"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30FE6FF4"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2C19C426" w14:textId="77777777" w:rsidR="00502DC7" w:rsidRDefault="00502DC7">
            <w:pPr>
              <w:ind w:firstLine="62"/>
              <w:jc w:val="center"/>
              <w:rPr>
                <w:szCs w:val="24"/>
                <w:lang w:eastAsia="lt-LT"/>
              </w:rPr>
            </w:pPr>
          </w:p>
        </w:tc>
        <w:tc>
          <w:tcPr>
            <w:tcW w:w="349" w:type="dxa"/>
            <w:gridSpan w:val="2"/>
            <w:noWrap/>
          </w:tcPr>
          <w:p w14:paraId="7386BDD8" w14:textId="77777777" w:rsidR="00502DC7" w:rsidRDefault="00502DC7">
            <w:pPr>
              <w:jc w:val="center"/>
              <w:rPr>
                <w:szCs w:val="24"/>
                <w:lang w:eastAsia="lt-LT"/>
              </w:rPr>
            </w:pPr>
          </w:p>
        </w:tc>
      </w:tr>
      <w:tr w:rsidR="00502DC7" w14:paraId="0714CE6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649EE932" w14:textId="77777777" w:rsidR="00502DC7" w:rsidRDefault="00534645">
            <w:pPr>
              <w:jc w:val="center"/>
              <w:rPr>
                <w:szCs w:val="24"/>
                <w:lang w:eastAsia="lt-LT"/>
              </w:rPr>
            </w:pPr>
            <w:r>
              <w:rPr>
                <w:szCs w:val="24"/>
                <w:lang w:eastAsia="lt-LT"/>
              </w:rPr>
              <w:t>2.</w:t>
            </w:r>
          </w:p>
        </w:tc>
        <w:tc>
          <w:tcPr>
            <w:tcW w:w="3790" w:type="dxa"/>
            <w:tcBorders>
              <w:top w:val="nil"/>
              <w:left w:val="nil"/>
              <w:bottom w:val="single" w:sz="4" w:space="0" w:color="auto"/>
              <w:right w:val="nil"/>
            </w:tcBorders>
            <w:vAlign w:val="center"/>
          </w:tcPr>
          <w:p w14:paraId="3F651CB3"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250ACA55"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2A00E769"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7FBA7A63"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2FF6209A" w14:textId="77777777" w:rsidR="00502DC7" w:rsidRDefault="00502DC7">
            <w:pPr>
              <w:ind w:firstLine="62"/>
              <w:jc w:val="center"/>
              <w:rPr>
                <w:szCs w:val="24"/>
                <w:lang w:eastAsia="lt-LT"/>
              </w:rPr>
            </w:pPr>
          </w:p>
        </w:tc>
        <w:tc>
          <w:tcPr>
            <w:tcW w:w="349" w:type="dxa"/>
            <w:gridSpan w:val="2"/>
            <w:noWrap/>
          </w:tcPr>
          <w:p w14:paraId="104D7882" w14:textId="77777777" w:rsidR="00502DC7" w:rsidRDefault="00502DC7">
            <w:pPr>
              <w:jc w:val="center"/>
              <w:rPr>
                <w:szCs w:val="24"/>
                <w:lang w:eastAsia="lt-LT"/>
              </w:rPr>
            </w:pPr>
          </w:p>
        </w:tc>
      </w:tr>
      <w:tr w:rsidR="00502DC7" w14:paraId="05FE7AB3"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443FCBBE" w14:textId="77777777" w:rsidR="00502DC7" w:rsidRDefault="00534645">
            <w:pPr>
              <w:jc w:val="center"/>
              <w:rPr>
                <w:szCs w:val="24"/>
                <w:lang w:eastAsia="lt-LT"/>
              </w:rPr>
            </w:pPr>
            <w:r>
              <w:rPr>
                <w:szCs w:val="24"/>
                <w:lang w:eastAsia="lt-LT"/>
              </w:rPr>
              <w:t>3.</w:t>
            </w:r>
          </w:p>
        </w:tc>
        <w:tc>
          <w:tcPr>
            <w:tcW w:w="3790" w:type="dxa"/>
            <w:tcBorders>
              <w:top w:val="nil"/>
              <w:left w:val="nil"/>
              <w:bottom w:val="single" w:sz="4" w:space="0" w:color="auto"/>
              <w:right w:val="nil"/>
            </w:tcBorders>
            <w:vAlign w:val="center"/>
          </w:tcPr>
          <w:p w14:paraId="5E780EF0"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3EE20200"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7F739AA7"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11010503"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6F29FFCE" w14:textId="77777777" w:rsidR="00502DC7" w:rsidRDefault="00502DC7">
            <w:pPr>
              <w:ind w:firstLine="62"/>
              <w:jc w:val="center"/>
              <w:rPr>
                <w:szCs w:val="24"/>
                <w:lang w:eastAsia="lt-LT"/>
              </w:rPr>
            </w:pPr>
          </w:p>
        </w:tc>
        <w:tc>
          <w:tcPr>
            <w:tcW w:w="349" w:type="dxa"/>
            <w:gridSpan w:val="2"/>
            <w:noWrap/>
          </w:tcPr>
          <w:p w14:paraId="3947791F" w14:textId="77777777" w:rsidR="00502DC7" w:rsidRDefault="00502DC7">
            <w:pPr>
              <w:jc w:val="center"/>
              <w:rPr>
                <w:szCs w:val="24"/>
                <w:lang w:eastAsia="lt-LT"/>
              </w:rPr>
            </w:pPr>
          </w:p>
        </w:tc>
      </w:tr>
      <w:tr w:rsidR="00502DC7" w14:paraId="4800B6FC"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0EB5CFBD" w14:textId="77777777" w:rsidR="00502DC7" w:rsidRDefault="00534645">
            <w:pPr>
              <w:jc w:val="center"/>
              <w:rPr>
                <w:szCs w:val="24"/>
                <w:lang w:eastAsia="lt-LT"/>
              </w:rPr>
            </w:pPr>
            <w:r>
              <w:rPr>
                <w:szCs w:val="24"/>
                <w:lang w:eastAsia="lt-LT"/>
              </w:rPr>
              <w:t>4.</w:t>
            </w:r>
          </w:p>
        </w:tc>
        <w:tc>
          <w:tcPr>
            <w:tcW w:w="3790" w:type="dxa"/>
            <w:tcBorders>
              <w:top w:val="nil"/>
              <w:left w:val="nil"/>
              <w:bottom w:val="single" w:sz="4" w:space="0" w:color="auto"/>
              <w:right w:val="nil"/>
            </w:tcBorders>
            <w:vAlign w:val="center"/>
          </w:tcPr>
          <w:p w14:paraId="6FEF4DAA" w14:textId="77777777" w:rsidR="00502DC7" w:rsidRDefault="00502DC7">
            <w:pPr>
              <w:ind w:firstLine="62"/>
              <w:rPr>
                <w:szCs w:val="24"/>
                <w:lang w:eastAsia="lt-LT"/>
              </w:rPr>
            </w:pPr>
          </w:p>
        </w:tc>
        <w:tc>
          <w:tcPr>
            <w:tcW w:w="1285" w:type="dxa"/>
            <w:gridSpan w:val="2"/>
            <w:tcBorders>
              <w:top w:val="nil"/>
              <w:left w:val="single" w:sz="4" w:space="0" w:color="auto"/>
              <w:bottom w:val="single" w:sz="4" w:space="0" w:color="auto"/>
              <w:right w:val="single" w:sz="4" w:space="0" w:color="auto"/>
            </w:tcBorders>
            <w:vAlign w:val="center"/>
          </w:tcPr>
          <w:p w14:paraId="4A8361F3" w14:textId="77777777" w:rsidR="00502DC7" w:rsidRDefault="00502DC7">
            <w:pPr>
              <w:ind w:firstLine="62"/>
              <w:rPr>
                <w:szCs w:val="24"/>
                <w:lang w:eastAsia="lt-LT"/>
              </w:rPr>
            </w:pPr>
          </w:p>
        </w:tc>
        <w:tc>
          <w:tcPr>
            <w:tcW w:w="1105" w:type="dxa"/>
            <w:gridSpan w:val="3"/>
            <w:tcBorders>
              <w:top w:val="nil"/>
              <w:left w:val="nil"/>
              <w:bottom w:val="single" w:sz="4" w:space="0" w:color="auto"/>
              <w:right w:val="single" w:sz="4" w:space="0" w:color="auto"/>
            </w:tcBorders>
            <w:vAlign w:val="bottom"/>
          </w:tcPr>
          <w:p w14:paraId="2D519666" w14:textId="77777777" w:rsidR="00502DC7" w:rsidRDefault="00502DC7">
            <w:pPr>
              <w:ind w:firstLine="62"/>
              <w:rPr>
                <w:szCs w:val="24"/>
                <w:lang w:eastAsia="lt-LT"/>
              </w:rPr>
            </w:pPr>
          </w:p>
        </w:tc>
        <w:tc>
          <w:tcPr>
            <w:tcW w:w="990" w:type="dxa"/>
            <w:gridSpan w:val="2"/>
            <w:tcBorders>
              <w:top w:val="nil"/>
              <w:left w:val="nil"/>
              <w:bottom w:val="single" w:sz="4" w:space="0" w:color="auto"/>
              <w:right w:val="single" w:sz="4" w:space="0" w:color="auto"/>
            </w:tcBorders>
            <w:vAlign w:val="bottom"/>
          </w:tcPr>
          <w:p w14:paraId="2E0388D8" w14:textId="77777777" w:rsidR="00502DC7" w:rsidRDefault="00502DC7">
            <w:pPr>
              <w:ind w:firstLine="62"/>
              <w:rPr>
                <w:szCs w:val="24"/>
                <w:lang w:eastAsia="lt-LT"/>
              </w:rPr>
            </w:pPr>
          </w:p>
        </w:tc>
        <w:tc>
          <w:tcPr>
            <w:tcW w:w="1260" w:type="dxa"/>
            <w:gridSpan w:val="2"/>
            <w:tcBorders>
              <w:top w:val="nil"/>
              <w:left w:val="nil"/>
              <w:bottom w:val="single" w:sz="4" w:space="0" w:color="auto"/>
              <w:right w:val="single" w:sz="4" w:space="0" w:color="auto"/>
            </w:tcBorders>
            <w:noWrap/>
            <w:vAlign w:val="center"/>
          </w:tcPr>
          <w:p w14:paraId="58A58C60" w14:textId="77777777" w:rsidR="00502DC7" w:rsidRDefault="00502DC7">
            <w:pPr>
              <w:ind w:firstLine="62"/>
              <w:jc w:val="center"/>
              <w:rPr>
                <w:szCs w:val="24"/>
                <w:lang w:eastAsia="lt-LT"/>
              </w:rPr>
            </w:pPr>
          </w:p>
        </w:tc>
        <w:tc>
          <w:tcPr>
            <w:tcW w:w="349" w:type="dxa"/>
            <w:gridSpan w:val="2"/>
            <w:noWrap/>
          </w:tcPr>
          <w:p w14:paraId="62072AC5" w14:textId="77777777" w:rsidR="00502DC7" w:rsidRDefault="00502DC7">
            <w:pPr>
              <w:jc w:val="center"/>
              <w:rPr>
                <w:szCs w:val="24"/>
                <w:lang w:eastAsia="lt-LT"/>
              </w:rPr>
            </w:pPr>
          </w:p>
        </w:tc>
      </w:tr>
      <w:tr w:rsidR="00502DC7" w14:paraId="0C350758" w14:textId="77777777" w:rsidTr="00A81818">
        <w:trPr>
          <w:trHeight w:val="312"/>
        </w:trPr>
        <w:tc>
          <w:tcPr>
            <w:tcW w:w="570" w:type="dxa"/>
            <w:tcBorders>
              <w:top w:val="nil"/>
              <w:left w:val="single" w:sz="4" w:space="0" w:color="auto"/>
              <w:bottom w:val="single" w:sz="4" w:space="0" w:color="auto"/>
              <w:right w:val="single" w:sz="4" w:space="0" w:color="auto"/>
            </w:tcBorders>
            <w:vAlign w:val="center"/>
          </w:tcPr>
          <w:p w14:paraId="5E78BF35" w14:textId="77777777" w:rsidR="00502DC7" w:rsidRDefault="00502DC7">
            <w:pPr>
              <w:ind w:firstLine="62"/>
              <w:jc w:val="center"/>
              <w:rPr>
                <w:szCs w:val="24"/>
                <w:lang w:eastAsia="lt-LT"/>
              </w:rPr>
            </w:pPr>
          </w:p>
        </w:tc>
        <w:tc>
          <w:tcPr>
            <w:tcW w:w="7170" w:type="dxa"/>
            <w:gridSpan w:val="8"/>
            <w:tcBorders>
              <w:top w:val="single" w:sz="4" w:space="0" w:color="auto"/>
              <w:left w:val="nil"/>
              <w:bottom w:val="single" w:sz="4" w:space="0" w:color="auto"/>
              <w:right w:val="single" w:sz="4" w:space="0" w:color="auto"/>
            </w:tcBorders>
          </w:tcPr>
          <w:p w14:paraId="594C300A" w14:textId="77777777" w:rsidR="00502DC7" w:rsidRDefault="00534645">
            <w:pPr>
              <w:jc w:val="right"/>
              <w:rPr>
                <w:b/>
                <w:bCs/>
                <w:szCs w:val="24"/>
                <w:lang w:eastAsia="lt-LT"/>
              </w:rPr>
            </w:pPr>
            <w:r>
              <w:rPr>
                <w:b/>
                <w:bCs/>
                <w:szCs w:val="24"/>
                <w:lang w:eastAsia="lt-LT"/>
              </w:rPr>
              <w:t>Iš viso</w:t>
            </w:r>
          </w:p>
        </w:tc>
        <w:tc>
          <w:tcPr>
            <w:tcW w:w="1260" w:type="dxa"/>
            <w:gridSpan w:val="2"/>
            <w:tcBorders>
              <w:top w:val="nil"/>
              <w:left w:val="nil"/>
              <w:bottom w:val="single" w:sz="4" w:space="0" w:color="auto"/>
              <w:right w:val="single" w:sz="4" w:space="0" w:color="auto"/>
            </w:tcBorders>
            <w:noWrap/>
            <w:vAlign w:val="center"/>
          </w:tcPr>
          <w:p w14:paraId="5ADBDD07" w14:textId="77777777" w:rsidR="00502DC7" w:rsidRDefault="00502DC7">
            <w:pPr>
              <w:ind w:firstLine="62"/>
              <w:jc w:val="center"/>
              <w:rPr>
                <w:b/>
                <w:bCs/>
                <w:szCs w:val="24"/>
                <w:lang w:eastAsia="lt-LT"/>
              </w:rPr>
            </w:pPr>
          </w:p>
        </w:tc>
        <w:tc>
          <w:tcPr>
            <w:tcW w:w="349" w:type="dxa"/>
            <w:gridSpan w:val="2"/>
            <w:noWrap/>
          </w:tcPr>
          <w:p w14:paraId="3FBB36E0" w14:textId="77777777" w:rsidR="00502DC7" w:rsidRDefault="00502DC7">
            <w:pPr>
              <w:jc w:val="center"/>
              <w:rPr>
                <w:szCs w:val="24"/>
                <w:lang w:eastAsia="lt-LT"/>
              </w:rPr>
            </w:pPr>
          </w:p>
        </w:tc>
      </w:tr>
      <w:tr w:rsidR="00502DC7" w14:paraId="57388711" w14:textId="77777777" w:rsidTr="00A81818">
        <w:trPr>
          <w:trHeight w:val="264"/>
        </w:trPr>
        <w:tc>
          <w:tcPr>
            <w:tcW w:w="570" w:type="dxa"/>
            <w:noWrap/>
            <w:vAlign w:val="bottom"/>
          </w:tcPr>
          <w:p w14:paraId="696777E2" w14:textId="77777777" w:rsidR="00502DC7" w:rsidRDefault="00502DC7">
            <w:pPr>
              <w:rPr>
                <w:szCs w:val="24"/>
                <w:lang w:eastAsia="lt-LT"/>
              </w:rPr>
            </w:pPr>
          </w:p>
        </w:tc>
        <w:tc>
          <w:tcPr>
            <w:tcW w:w="3790" w:type="dxa"/>
            <w:noWrap/>
            <w:vAlign w:val="bottom"/>
          </w:tcPr>
          <w:p w14:paraId="2AD3F60C" w14:textId="77777777" w:rsidR="00502DC7" w:rsidRDefault="00502DC7">
            <w:pPr>
              <w:rPr>
                <w:szCs w:val="24"/>
                <w:lang w:eastAsia="lt-LT"/>
              </w:rPr>
            </w:pPr>
          </w:p>
          <w:p w14:paraId="41F57722" w14:textId="77777777" w:rsidR="00CE72AD" w:rsidRDefault="00CE72AD">
            <w:pPr>
              <w:rPr>
                <w:szCs w:val="24"/>
                <w:lang w:eastAsia="lt-LT"/>
              </w:rPr>
            </w:pPr>
          </w:p>
          <w:p w14:paraId="416F0CCB" w14:textId="77777777" w:rsidR="00CE72AD" w:rsidRDefault="00CE72AD">
            <w:pPr>
              <w:rPr>
                <w:szCs w:val="24"/>
                <w:lang w:eastAsia="lt-LT"/>
              </w:rPr>
            </w:pPr>
          </w:p>
        </w:tc>
        <w:tc>
          <w:tcPr>
            <w:tcW w:w="1285" w:type="dxa"/>
            <w:gridSpan w:val="2"/>
            <w:noWrap/>
            <w:vAlign w:val="bottom"/>
          </w:tcPr>
          <w:p w14:paraId="5C4A8C9B" w14:textId="77777777" w:rsidR="00502DC7" w:rsidRDefault="00502DC7">
            <w:pPr>
              <w:rPr>
                <w:szCs w:val="24"/>
                <w:lang w:eastAsia="lt-LT"/>
              </w:rPr>
            </w:pPr>
          </w:p>
        </w:tc>
        <w:tc>
          <w:tcPr>
            <w:tcW w:w="1105" w:type="dxa"/>
            <w:gridSpan w:val="3"/>
            <w:noWrap/>
            <w:vAlign w:val="bottom"/>
          </w:tcPr>
          <w:p w14:paraId="3300ED60" w14:textId="77777777" w:rsidR="00502DC7" w:rsidRDefault="00502DC7">
            <w:pPr>
              <w:rPr>
                <w:szCs w:val="24"/>
                <w:lang w:eastAsia="lt-LT"/>
              </w:rPr>
            </w:pPr>
          </w:p>
        </w:tc>
        <w:tc>
          <w:tcPr>
            <w:tcW w:w="990" w:type="dxa"/>
            <w:gridSpan w:val="2"/>
            <w:noWrap/>
            <w:vAlign w:val="bottom"/>
          </w:tcPr>
          <w:p w14:paraId="459F5843" w14:textId="77777777" w:rsidR="00502DC7" w:rsidRDefault="00502DC7">
            <w:pPr>
              <w:rPr>
                <w:szCs w:val="24"/>
                <w:lang w:eastAsia="lt-LT"/>
              </w:rPr>
            </w:pPr>
          </w:p>
        </w:tc>
        <w:tc>
          <w:tcPr>
            <w:tcW w:w="1260" w:type="dxa"/>
            <w:gridSpan w:val="2"/>
            <w:noWrap/>
            <w:vAlign w:val="center"/>
          </w:tcPr>
          <w:p w14:paraId="0D09DAC2" w14:textId="77777777" w:rsidR="00502DC7" w:rsidRDefault="00502DC7">
            <w:pPr>
              <w:jc w:val="center"/>
              <w:rPr>
                <w:szCs w:val="24"/>
                <w:lang w:eastAsia="lt-LT"/>
              </w:rPr>
            </w:pPr>
          </w:p>
        </w:tc>
        <w:tc>
          <w:tcPr>
            <w:tcW w:w="349" w:type="dxa"/>
            <w:gridSpan w:val="2"/>
            <w:noWrap/>
            <w:vAlign w:val="bottom"/>
          </w:tcPr>
          <w:p w14:paraId="4E1A04D7" w14:textId="77777777" w:rsidR="00502DC7" w:rsidRDefault="00502DC7">
            <w:pPr>
              <w:jc w:val="center"/>
              <w:rPr>
                <w:szCs w:val="24"/>
                <w:lang w:eastAsia="lt-LT"/>
              </w:rPr>
            </w:pPr>
          </w:p>
        </w:tc>
      </w:tr>
      <w:tr w:rsidR="00502DC7" w14:paraId="13D3FA1B" w14:textId="77777777" w:rsidTr="00A81818">
        <w:trPr>
          <w:trHeight w:val="276"/>
        </w:trPr>
        <w:tc>
          <w:tcPr>
            <w:tcW w:w="570" w:type="dxa"/>
            <w:noWrap/>
            <w:vAlign w:val="bottom"/>
          </w:tcPr>
          <w:p w14:paraId="2EA284A6" w14:textId="77777777" w:rsidR="00502DC7" w:rsidRDefault="00502DC7">
            <w:pPr>
              <w:rPr>
                <w:szCs w:val="24"/>
                <w:lang w:eastAsia="lt-LT"/>
              </w:rPr>
            </w:pPr>
          </w:p>
        </w:tc>
        <w:tc>
          <w:tcPr>
            <w:tcW w:w="4606" w:type="dxa"/>
            <w:gridSpan w:val="2"/>
            <w:noWrap/>
            <w:vAlign w:val="bottom"/>
          </w:tcPr>
          <w:p w14:paraId="2BC7963E" w14:textId="77777777" w:rsidR="00502DC7" w:rsidRDefault="00502DC7">
            <w:pPr>
              <w:rPr>
                <w:szCs w:val="24"/>
                <w:lang w:eastAsia="lt-LT"/>
              </w:rPr>
            </w:pPr>
          </w:p>
        </w:tc>
        <w:tc>
          <w:tcPr>
            <w:tcW w:w="1574" w:type="dxa"/>
            <w:gridSpan w:val="4"/>
            <w:noWrap/>
            <w:vAlign w:val="bottom"/>
          </w:tcPr>
          <w:p w14:paraId="22DB9C5F" w14:textId="77777777" w:rsidR="00502DC7" w:rsidRDefault="00534645">
            <w:pPr>
              <w:rPr>
                <w:szCs w:val="24"/>
                <w:lang w:eastAsia="lt-LT"/>
              </w:rPr>
            </w:pPr>
            <w:r>
              <w:rPr>
                <w:szCs w:val="24"/>
                <w:lang w:eastAsia="lt-LT"/>
              </w:rPr>
              <w:t>___________</w:t>
            </w:r>
          </w:p>
        </w:tc>
        <w:tc>
          <w:tcPr>
            <w:tcW w:w="325" w:type="dxa"/>
            <w:noWrap/>
            <w:vAlign w:val="bottom"/>
          </w:tcPr>
          <w:p w14:paraId="5E0AA5CD" w14:textId="77777777" w:rsidR="00502DC7" w:rsidRDefault="00502DC7">
            <w:pPr>
              <w:rPr>
                <w:szCs w:val="24"/>
                <w:lang w:eastAsia="lt-LT"/>
              </w:rPr>
            </w:pPr>
          </w:p>
        </w:tc>
        <w:tc>
          <w:tcPr>
            <w:tcW w:w="2052" w:type="dxa"/>
            <w:gridSpan w:val="4"/>
            <w:noWrap/>
            <w:vAlign w:val="center"/>
          </w:tcPr>
          <w:p w14:paraId="598799A4" w14:textId="77777777" w:rsidR="00502DC7" w:rsidRDefault="00534645">
            <w:pPr>
              <w:jc w:val="center"/>
              <w:rPr>
                <w:szCs w:val="24"/>
                <w:lang w:eastAsia="lt-LT"/>
              </w:rPr>
            </w:pPr>
            <w:r>
              <w:rPr>
                <w:szCs w:val="24"/>
                <w:lang w:eastAsia="lt-LT"/>
              </w:rPr>
              <w:t>______________</w:t>
            </w:r>
          </w:p>
        </w:tc>
        <w:tc>
          <w:tcPr>
            <w:tcW w:w="222" w:type="dxa"/>
            <w:noWrap/>
            <w:vAlign w:val="bottom"/>
          </w:tcPr>
          <w:p w14:paraId="421DFF32" w14:textId="77777777" w:rsidR="00502DC7" w:rsidRDefault="00502DC7">
            <w:pPr>
              <w:jc w:val="center"/>
              <w:rPr>
                <w:szCs w:val="24"/>
                <w:lang w:eastAsia="lt-LT"/>
              </w:rPr>
            </w:pPr>
          </w:p>
        </w:tc>
      </w:tr>
      <w:tr w:rsidR="00502DC7" w14:paraId="4603597D" w14:textId="77777777" w:rsidTr="00A81818">
        <w:trPr>
          <w:trHeight w:val="264"/>
        </w:trPr>
        <w:tc>
          <w:tcPr>
            <w:tcW w:w="5176" w:type="dxa"/>
            <w:gridSpan w:val="3"/>
            <w:noWrap/>
            <w:vAlign w:val="bottom"/>
          </w:tcPr>
          <w:p w14:paraId="462EA896" w14:textId="77777777" w:rsidR="00502DC7" w:rsidRDefault="00534645">
            <w:pPr>
              <w:rPr>
                <w:szCs w:val="24"/>
                <w:lang w:eastAsia="lt-LT"/>
              </w:rPr>
            </w:pPr>
            <w:r>
              <w:rPr>
                <w:szCs w:val="24"/>
                <w:lang w:eastAsia="lt-LT"/>
              </w:rPr>
              <w:t xml:space="preserve">Projekto vykdytojo vadovas </w:t>
            </w:r>
          </w:p>
        </w:tc>
        <w:tc>
          <w:tcPr>
            <w:tcW w:w="1574" w:type="dxa"/>
            <w:gridSpan w:val="4"/>
            <w:noWrap/>
            <w:vAlign w:val="bottom"/>
          </w:tcPr>
          <w:p w14:paraId="070666FA" w14:textId="77777777" w:rsidR="00502DC7" w:rsidRDefault="00534645">
            <w:pPr>
              <w:jc w:val="center"/>
              <w:rPr>
                <w:szCs w:val="24"/>
                <w:lang w:eastAsia="lt-LT"/>
              </w:rPr>
            </w:pPr>
            <w:r>
              <w:rPr>
                <w:szCs w:val="24"/>
                <w:lang w:eastAsia="lt-LT"/>
              </w:rPr>
              <w:t>(parašas)</w:t>
            </w:r>
          </w:p>
        </w:tc>
        <w:tc>
          <w:tcPr>
            <w:tcW w:w="325" w:type="dxa"/>
            <w:vAlign w:val="bottom"/>
          </w:tcPr>
          <w:p w14:paraId="1BA92830" w14:textId="77777777" w:rsidR="00502DC7" w:rsidRDefault="00502DC7">
            <w:pPr>
              <w:rPr>
                <w:szCs w:val="24"/>
                <w:lang w:eastAsia="lt-LT"/>
              </w:rPr>
            </w:pPr>
          </w:p>
        </w:tc>
        <w:tc>
          <w:tcPr>
            <w:tcW w:w="2052" w:type="dxa"/>
            <w:gridSpan w:val="4"/>
            <w:noWrap/>
            <w:vAlign w:val="center"/>
          </w:tcPr>
          <w:p w14:paraId="43778916" w14:textId="77777777" w:rsidR="00502DC7" w:rsidRDefault="00534645">
            <w:pPr>
              <w:jc w:val="center"/>
              <w:rPr>
                <w:szCs w:val="24"/>
                <w:lang w:eastAsia="lt-LT"/>
              </w:rPr>
            </w:pPr>
            <w:r>
              <w:rPr>
                <w:szCs w:val="24"/>
                <w:lang w:eastAsia="lt-LT"/>
              </w:rPr>
              <w:t>(vardas ir pavardė)</w:t>
            </w:r>
          </w:p>
        </w:tc>
        <w:tc>
          <w:tcPr>
            <w:tcW w:w="222" w:type="dxa"/>
            <w:noWrap/>
            <w:vAlign w:val="bottom"/>
          </w:tcPr>
          <w:p w14:paraId="5BD2EE0D" w14:textId="77777777" w:rsidR="00502DC7" w:rsidRDefault="00502DC7">
            <w:pPr>
              <w:rPr>
                <w:szCs w:val="24"/>
                <w:lang w:eastAsia="lt-LT"/>
              </w:rPr>
            </w:pPr>
          </w:p>
        </w:tc>
      </w:tr>
      <w:tr w:rsidR="00502DC7" w14:paraId="629AD5EC" w14:textId="77777777" w:rsidTr="00A81818">
        <w:trPr>
          <w:trHeight w:val="264"/>
        </w:trPr>
        <w:tc>
          <w:tcPr>
            <w:tcW w:w="570" w:type="dxa"/>
            <w:noWrap/>
            <w:vAlign w:val="bottom"/>
          </w:tcPr>
          <w:p w14:paraId="098CF86A" w14:textId="77777777" w:rsidR="00502DC7" w:rsidRDefault="00502DC7">
            <w:pPr>
              <w:rPr>
                <w:szCs w:val="24"/>
                <w:lang w:eastAsia="lt-LT"/>
              </w:rPr>
            </w:pPr>
          </w:p>
        </w:tc>
        <w:tc>
          <w:tcPr>
            <w:tcW w:w="4606" w:type="dxa"/>
            <w:gridSpan w:val="2"/>
            <w:noWrap/>
            <w:vAlign w:val="bottom"/>
          </w:tcPr>
          <w:p w14:paraId="0022B27C" w14:textId="77777777" w:rsidR="00502DC7" w:rsidRDefault="00534645">
            <w:pPr>
              <w:ind w:firstLine="62"/>
              <w:rPr>
                <w:szCs w:val="24"/>
                <w:lang w:eastAsia="lt-LT"/>
              </w:rPr>
            </w:pPr>
            <w:r>
              <w:rPr>
                <w:szCs w:val="24"/>
                <w:lang w:eastAsia="lt-LT"/>
              </w:rPr>
              <w:t>A. V.</w:t>
            </w:r>
          </w:p>
        </w:tc>
        <w:tc>
          <w:tcPr>
            <w:tcW w:w="738" w:type="dxa"/>
            <w:gridSpan w:val="2"/>
            <w:noWrap/>
            <w:vAlign w:val="bottom"/>
          </w:tcPr>
          <w:p w14:paraId="4E25E675" w14:textId="77777777" w:rsidR="00502DC7" w:rsidRDefault="00502DC7">
            <w:pPr>
              <w:rPr>
                <w:szCs w:val="24"/>
                <w:lang w:eastAsia="lt-LT"/>
              </w:rPr>
            </w:pPr>
          </w:p>
        </w:tc>
        <w:tc>
          <w:tcPr>
            <w:tcW w:w="836" w:type="dxa"/>
            <w:gridSpan w:val="2"/>
            <w:vAlign w:val="bottom"/>
          </w:tcPr>
          <w:p w14:paraId="1F07052D" w14:textId="77777777" w:rsidR="00502DC7" w:rsidRDefault="00502DC7">
            <w:pPr>
              <w:rPr>
                <w:szCs w:val="24"/>
                <w:lang w:eastAsia="lt-LT"/>
              </w:rPr>
            </w:pPr>
          </w:p>
        </w:tc>
        <w:tc>
          <w:tcPr>
            <w:tcW w:w="325" w:type="dxa"/>
            <w:vAlign w:val="bottom"/>
          </w:tcPr>
          <w:p w14:paraId="6B5E5C12" w14:textId="77777777" w:rsidR="00502DC7" w:rsidRDefault="00502DC7">
            <w:pPr>
              <w:rPr>
                <w:szCs w:val="24"/>
                <w:lang w:eastAsia="lt-LT"/>
              </w:rPr>
            </w:pPr>
          </w:p>
        </w:tc>
        <w:tc>
          <w:tcPr>
            <w:tcW w:w="2052" w:type="dxa"/>
            <w:gridSpan w:val="4"/>
            <w:noWrap/>
            <w:vAlign w:val="center"/>
          </w:tcPr>
          <w:p w14:paraId="1DFF1EBE" w14:textId="77777777" w:rsidR="00502DC7" w:rsidRDefault="00502DC7">
            <w:pPr>
              <w:jc w:val="center"/>
              <w:rPr>
                <w:szCs w:val="24"/>
                <w:lang w:eastAsia="lt-LT"/>
              </w:rPr>
            </w:pPr>
          </w:p>
        </w:tc>
        <w:tc>
          <w:tcPr>
            <w:tcW w:w="222" w:type="dxa"/>
            <w:noWrap/>
            <w:vAlign w:val="bottom"/>
          </w:tcPr>
          <w:p w14:paraId="5F4B30C5" w14:textId="77777777" w:rsidR="00502DC7" w:rsidRDefault="00502DC7">
            <w:pPr>
              <w:jc w:val="center"/>
              <w:rPr>
                <w:szCs w:val="24"/>
                <w:lang w:eastAsia="lt-LT"/>
              </w:rPr>
            </w:pPr>
          </w:p>
        </w:tc>
      </w:tr>
      <w:tr w:rsidR="00502DC7" w14:paraId="0B210D3F" w14:textId="77777777" w:rsidTr="00A81818">
        <w:trPr>
          <w:trHeight w:val="264"/>
        </w:trPr>
        <w:tc>
          <w:tcPr>
            <w:tcW w:w="570" w:type="dxa"/>
            <w:noWrap/>
            <w:vAlign w:val="bottom"/>
          </w:tcPr>
          <w:p w14:paraId="690DAF33" w14:textId="77777777" w:rsidR="00502DC7" w:rsidRDefault="00502DC7">
            <w:pPr>
              <w:rPr>
                <w:szCs w:val="24"/>
                <w:lang w:eastAsia="lt-LT"/>
              </w:rPr>
            </w:pPr>
          </w:p>
        </w:tc>
        <w:tc>
          <w:tcPr>
            <w:tcW w:w="4606" w:type="dxa"/>
            <w:gridSpan w:val="2"/>
            <w:noWrap/>
            <w:vAlign w:val="bottom"/>
          </w:tcPr>
          <w:p w14:paraId="4D072A04" w14:textId="77777777" w:rsidR="00502DC7" w:rsidRDefault="00502DC7">
            <w:pPr>
              <w:rPr>
                <w:szCs w:val="24"/>
                <w:lang w:eastAsia="lt-LT"/>
              </w:rPr>
            </w:pPr>
          </w:p>
        </w:tc>
        <w:tc>
          <w:tcPr>
            <w:tcW w:w="738" w:type="dxa"/>
            <w:gridSpan w:val="2"/>
            <w:noWrap/>
            <w:vAlign w:val="bottom"/>
          </w:tcPr>
          <w:p w14:paraId="26E3CA46" w14:textId="77777777" w:rsidR="00502DC7" w:rsidRDefault="00502DC7">
            <w:pPr>
              <w:rPr>
                <w:szCs w:val="24"/>
                <w:lang w:eastAsia="lt-LT"/>
              </w:rPr>
            </w:pPr>
          </w:p>
        </w:tc>
        <w:tc>
          <w:tcPr>
            <w:tcW w:w="836" w:type="dxa"/>
            <w:gridSpan w:val="2"/>
            <w:noWrap/>
            <w:vAlign w:val="bottom"/>
          </w:tcPr>
          <w:p w14:paraId="0BD3ABB6" w14:textId="77777777" w:rsidR="00502DC7" w:rsidRDefault="00502DC7">
            <w:pPr>
              <w:rPr>
                <w:szCs w:val="24"/>
                <w:lang w:eastAsia="lt-LT"/>
              </w:rPr>
            </w:pPr>
          </w:p>
        </w:tc>
        <w:tc>
          <w:tcPr>
            <w:tcW w:w="325" w:type="dxa"/>
            <w:noWrap/>
            <w:vAlign w:val="bottom"/>
          </w:tcPr>
          <w:p w14:paraId="526F1525" w14:textId="77777777" w:rsidR="00502DC7" w:rsidRDefault="00502DC7">
            <w:pPr>
              <w:rPr>
                <w:szCs w:val="24"/>
                <w:lang w:eastAsia="lt-LT"/>
              </w:rPr>
            </w:pPr>
          </w:p>
        </w:tc>
        <w:tc>
          <w:tcPr>
            <w:tcW w:w="2052" w:type="dxa"/>
            <w:gridSpan w:val="4"/>
            <w:noWrap/>
            <w:vAlign w:val="center"/>
          </w:tcPr>
          <w:p w14:paraId="0A8B16D8" w14:textId="77777777" w:rsidR="00502DC7" w:rsidRDefault="00502DC7">
            <w:pPr>
              <w:jc w:val="center"/>
              <w:rPr>
                <w:szCs w:val="24"/>
                <w:lang w:eastAsia="lt-LT"/>
              </w:rPr>
            </w:pPr>
          </w:p>
        </w:tc>
        <w:tc>
          <w:tcPr>
            <w:tcW w:w="222" w:type="dxa"/>
            <w:noWrap/>
            <w:vAlign w:val="bottom"/>
          </w:tcPr>
          <w:p w14:paraId="14F80D40" w14:textId="77777777" w:rsidR="00502DC7" w:rsidRDefault="00502DC7">
            <w:pPr>
              <w:jc w:val="center"/>
              <w:rPr>
                <w:szCs w:val="24"/>
                <w:lang w:eastAsia="lt-LT"/>
              </w:rPr>
            </w:pPr>
          </w:p>
        </w:tc>
      </w:tr>
      <w:tr w:rsidR="00502DC7" w14:paraId="5792AAE6" w14:textId="77777777" w:rsidTr="00A81818">
        <w:trPr>
          <w:trHeight w:val="264"/>
        </w:trPr>
        <w:tc>
          <w:tcPr>
            <w:tcW w:w="570" w:type="dxa"/>
            <w:noWrap/>
            <w:vAlign w:val="bottom"/>
          </w:tcPr>
          <w:p w14:paraId="0E05D7D2" w14:textId="77777777" w:rsidR="00502DC7" w:rsidRDefault="00502DC7">
            <w:pPr>
              <w:rPr>
                <w:szCs w:val="24"/>
                <w:lang w:eastAsia="lt-LT"/>
              </w:rPr>
            </w:pPr>
          </w:p>
        </w:tc>
        <w:tc>
          <w:tcPr>
            <w:tcW w:w="4606" w:type="dxa"/>
            <w:gridSpan w:val="2"/>
            <w:noWrap/>
            <w:vAlign w:val="bottom"/>
          </w:tcPr>
          <w:p w14:paraId="11355408" w14:textId="77777777" w:rsidR="00502DC7" w:rsidRDefault="00502DC7">
            <w:pPr>
              <w:rPr>
                <w:szCs w:val="24"/>
                <w:lang w:eastAsia="lt-LT"/>
              </w:rPr>
            </w:pPr>
          </w:p>
        </w:tc>
        <w:tc>
          <w:tcPr>
            <w:tcW w:w="1574" w:type="dxa"/>
            <w:gridSpan w:val="4"/>
            <w:noWrap/>
            <w:vAlign w:val="bottom"/>
          </w:tcPr>
          <w:p w14:paraId="45E567FC" w14:textId="77777777" w:rsidR="00502DC7" w:rsidRDefault="00534645">
            <w:pPr>
              <w:jc w:val="center"/>
              <w:rPr>
                <w:szCs w:val="24"/>
                <w:lang w:eastAsia="lt-LT"/>
              </w:rPr>
            </w:pPr>
            <w:r>
              <w:rPr>
                <w:szCs w:val="24"/>
                <w:lang w:eastAsia="lt-LT"/>
              </w:rPr>
              <w:t>___________</w:t>
            </w:r>
          </w:p>
        </w:tc>
        <w:tc>
          <w:tcPr>
            <w:tcW w:w="325" w:type="dxa"/>
            <w:noWrap/>
            <w:vAlign w:val="bottom"/>
          </w:tcPr>
          <w:p w14:paraId="0CD3076A" w14:textId="77777777" w:rsidR="00502DC7" w:rsidRDefault="00502DC7">
            <w:pPr>
              <w:rPr>
                <w:szCs w:val="24"/>
                <w:lang w:eastAsia="lt-LT"/>
              </w:rPr>
            </w:pPr>
          </w:p>
        </w:tc>
        <w:tc>
          <w:tcPr>
            <w:tcW w:w="2052" w:type="dxa"/>
            <w:gridSpan w:val="4"/>
            <w:noWrap/>
            <w:vAlign w:val="center"/>
          </w:tcPr>
          <w:p w14:paraId="16D03152" w14:textId="77777777" w:rsidR="00502DC7" w:rsidRDefault="00534645">
            <w:pPr>
              <w:jc w:val="center"/>
              <w:rPr>
                <w:szCs w:val="24"/>
                <w:lang w:eastAsia="lt-LT"/>
              </w:rPr>
            </w:pPr>
            <w:r>
              <w:rPr>
                <w:szCs w:val="24"/>
                <w:lang w:eastAsia="lt-LT"/>
              </w:rPr>
              <w:t>___________</w:t>
            </w:r>
          </w:p>
        </w:tc>
        <w:tc>
          <w:tcPr>
            <w:tcW w:w="222" w:type="dxa"/>
            <w:noWrap/>
            <w:vAlign w:val="bottom"/>
          </w:tcPr>
          <w:p w14:paraId="4C00D906" w14:textId="77777777" w:rsidR="00502DC7" w:rsidRDefault="00502DC7">
            <w:pPr>
              <w:jc w:val="center"/>
              <w:rPr>
                <w:szCs w:val="24"/>
                <w:lang w:eastAsia="lt-LT"/>
              </w:rPr>
            </w:pPr>
          </w:p>
        </w:tc>
      </w:tr>
      <w:tr w:rsidR="00502DC7" w14:paraId="1D7BD2D6" w14:textId="77777777" w:rsidTr="00A81818">
        <w:trPr>
          <w:trHeight w:val="264"/>
        </w:trPr>
        <w:tc>
          <w:tcPr>
            <w:tcW w:w="5176" w:type="dxa"/>
            <w:gridSpan w:val="3"/>
            <w:noWrap/>
            <w:vAlign w:val="bottom"/>
          </w:tcPr>
          <w:p w14:paraId="30B30CBA" w14:textId="77777777" w:rsidR="00502DC7" w:rsidRDefault="00534645">
            <w:pPr>
              <w:rPr>
                <w:szCs w:val="24"/>
                <w:lang w:eastAsia="lt-LT"/>
              </w:rPr>
            </w:pPr>
            <w:r>
              <w:rPr>
                <w:szCs w:val="24"/>
                <w:lang w:eastAsia="lt-LT"/>
              </w:rPr>
              <w:t xml:space="preserve">Projekto vykdytojo vyriausiasis buhalteris (finansininkas) </w:t>
            </w:r>
          </w:p>
        </w:tc>
        <w:tc>
          <w:tcPr>
            <w:tcW w:w="1574" w:type="dxa"/>
            <w:gridSpan w:val="4"/>
            <w:noWrap/>
            <w:vAlign w:val="bottom"/>
          </w:tcPr>
          <w:p w14:paraId="5FFC06DF" w14:textId="77777777" w:rsidR="00502DC7" w:rsidRDefault="00534645">
            <w:pPr>
              <w:jc w:val="center"/>
              <w:rPr>
                <w:szCs w:val="24"/>
                <w:lang w:eastAsia="lt-LT"/>
              </w:rPr>
            </w:pPr>
            <w:r>
              <w:rPr>
                <w:szCs w:val="24"/>
                <w:lang w:eastAsia="lt-LT"/>
              </w:rPr>
              <w:t>(parašas)</w:t>
            </w:r>
          </w:p>
        </w:tc>
        <w:tc>
          <w:tcPr>
            <w:tcW w:w="325" w:type="dxa"/>
            <w:noWrap/>
            <w:vAlign w:val="bottom"/>
          </w:tcPr>
          <w:p w14:paraId="62A087E7" w14:textId="77777777" w:rsidR="00502DC7" w:rsidRDefault="00502DC7">
            <w:pPr>
              <w:rPr>
                <w:szCs w:val="24"/>
                <w:lang w:eastAsia="lt-LT"/>
              </w:rPr>
            </w:pPr>
          </w:p>
        </w:tc>
        <w:tc>
          <w:tcPr>
            <w:tcW w:w="2052" w:type="dxa"/>
            <w:gridSpan w:val="4"/>
            <w:noWrap/>
            <w:vAlign w:val="center"/>
          </w:tcPr>
          <w:p w14:paraId="438AA287" w14:textId="77777777" w:rsidR="00502DC7" w:rsidRDefault="00534645">
            <w:pPr>
              <w:jc w:val="center"/>
              <w:rPr>
                <w:szCs w:val="24"/>
                <w:lang w:eastAsia="lt-LT"/>
              </w:rPr>
            </w:pPr>
            <w:r>
              <w:rPr>
                <w:szCs w:val="24"/>
                <w:lang w:eastAsia="lt-LT"/>
              </w:rPr>
              <w:t>(vardas ir pavardė)</w:t>
            </w:r>
          </w:p>
        </w:tc>
        <w:tc>
          <w:tcPr>
            <w:tcW w:w="222" w:type="dxa"/>
            <w:noWrap/>
            <w:vAlign w:val="bottom"/>
          </w:tcPr>
          <w:p w14:paraId="3889E751" w14:textId="77777777" w:rsidR="00502DC7" w:rsidRDefault="00502DC7">
            <w:pPr>
              <w:rPr>
                <w:szCs w:val="24"/>
                <w:lang w:eastAsia="lt-LT"/>
              </w:rPr>
            </w:pPr>
          </w:p>
        </w:tc>
      </w:tr>
    </w:tbl>
    <w:p w14:paraId="27D84AF0" w14:textId="64213EA4" w:rsidR="00502DC7" w:rsidRDefault="00502DC7" w:rsidP="00787685">
      <w:pPr>
        <w:tabs>
          <w:tab w:val="right" w:pos="9638"/>
        </w:tabs>
        <w:rPr>
          <w:caps/>
          <w:szCs w:val="24"/>
          <w:lang w:eastAsia="lt-LT"/>
        </w:rPr>
      </w:pPr>
    </w:p>
    <w:sectPr w:rsidR="00502DC7" w:rsidSect="00787685">
      <w:pgSz w:w="11906" w:h="16838" w:code="9"/>
      <w:pgMar w:top="993" w:right="567" w:bottom="1134" w:left="1701" w:header="709" w:footer="66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65766E" w14:textId="77777777" w:rsidR="00ED68CC" w:rsidRDefault="00ED68CC">
      <w:r>
        <w:separator/>
      </w:r>
    </w:p>
  </w:endnote>
  <w:endnote w:type="continuationSeparator" w:id="0">
    <w:p w14:paraId="073500C8" w14:textId="77777777" w:rsidR="00ED68CC" w:rsidRDefault="00ED68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1FB44" w14:textId="77777777" w:rsidR="00502DC7" w:rsidRDefault="00502DC7">
    <w:pPr>
      <w:tabs>
        <w:tab w:val="center" w:pos="4819"/>
        <w:tab w:val="right" w:pos="9638"/>
      </w:tabs>
      <w:rPr>
        <w:szCs w:val="24"/>
        <w:lang w:val="en-GB"/>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007518" w14:textId="77777777" w:rsidR="00502DC7" w:rsidRDefault="00502DC7">
    <w:pPr>
      <w:tabs>
        <w:tab w:val="center" w:pos="4819"/>
        <w:tab w:val="right" w:pos="9638"/>
      </w:tabs>
      <w:rPr>
        <w:szCs w:val="24"/>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68DE14" w14:textId="77777777" w:rsidR="00502DC7" w:rsidRDefault="00502DC7">
    <w:pPr>
      <w:tabs>
        <w:tab w:val="center" w:pos="4819"/>
        <w:tab w:val="right" w:pos="9638"/>
      </w:tabs>
      <w:rPr>
        <w:szCs w:val="24"/>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D6558" w14:textId="77777777" w:rsidR="00ED68CC" w:rsidRDefault="00ED68CC">
      <w:r>
        <w:separator/>
      </w:r>
    </w:p>
  </w:footnote>
  <w:footnote w:type="continuationSeparator" w:id="0">
    <w:p w14:paraId="1561A7FC" w14:textId="77777777" w:rsidR="00ED68CC" w:rsidRDefault="00ED68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8DB337" w14:textId="77777777" w:rsidR="00502DC7" w:rsidRDefault="00534645">
    <w:pPr>
      <w:framePr w:wrap="auto" w:vAnchor="text" w:hAnchor="margin" w:xAlign="center" w:y="1"/>
      <w:tabs>
        <w:tab w:val="center" w:pos="4153"/>
        <w:tab w:val="right" w:pos="8306"/>
      </w:tabs>
      <w:rPr>
        <w:szCs w:val="24"/>
        <w:lang w:val="en-GB"/>
      </w:rPr>
    </w:pPr>
    <w:r>
      <w:rPr>
        <w:szCs w:val="24"/>
        <w:lang w:val="en-GB"/>
      </w:rPr>
      <w:fldChar w:fldCharType="begin"/>
    </w:r>
    <w:r>
      <w:rPr>
        <w:szCs w:val="24"/>
        <w:lang w:val="en-GB"/>
      </w:rPr>
      <w:instrText xml:space="preserve">PAGE  </w:instrText>
    </w:r>
    <w:r>
      <w:rPr>
        <w:szCs w:val="24"/>
        <w:lang w:val="en-GB"/>
      </w:rPr>
      <w:fldChar w:fldCharType="separate"/>
    </w:r>
    <w:r>
      <w:rPr>
        <w:szCs w:val="24"/>
        <w:lang w:val="en-GB"/>
      </w:rPr>
      <w:t>1</w:t>
    </w:r>
    <w:r>
      <w:rPr>
        <w:szCs w:val="24"/>
        <w:lang w:val="en-GB"/>
      </w:rPr>
      <w:fldChar w:fldCharType="end"/>
    </w:r>
  </w:p>
  <w:p w14:paraId="4E213EE3" w14:textId="77777777" w:rsidR="00502DC7" w:rsidRDefault="00502DC7">
    <w:pPr>
      <w:tabs>
        <w:tab w:val="center" w:pos="4153"/>
        <w:tab w:val="right" w:pos="8306"/>
      </w:tabs>
      <w:rPr>
        <w:szCs w:val="24"/>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FDD2F7" w14:textId="77777777" w:rsidR="00502DC7" w:rsidRDefault="00534645">
    <w:pPr>
      <w:pStyle w:val="Header"/>
      <w:jc w:val="center"/>
    </w:pPr>
    <w:r>
      <w:fldChar w:fldCharType="begin"/>
    </w:r>
    <w:r>
      <w:instrText>PAGE   \* MERGEFORMAT</w:instrText>
    </w:r>
    <w:r>
      <w:fldChar w:fldCharType="separate"/>
    </w:r>
    <w:r>
      <w:t>1</w:t>
    </w:r>
    <w:r>
      <w:t>0</w:t>
    </w:r>
    <w:r>
      <w:fldChar w:fldCharType="end"/>
    </w:r>
  </w:p>
  <w:p w14:paraId="7F92FC8F" w14:textId="77777777" w:rsidR="00502DC7" w:rsidRDefault="00502DC7">
    <w:pPr>
      <w:tabs>
        <w:tab w:val="center" w:pos="4153"/>
        <w:tab w:val="right" w:pos="8306"/>
      </w:tabs>
      <w:rPr>
        <w:szCs w:val="24"/>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BACD9" w14:textId="77777777" w:rsidR="00502DC7" w:rsidRDefault="00502DC7">
    <w:pPr>
      <w:pStyle w:val="Header"/>
      <w:jc w:val="center"/>
    </w:pPr>
  </w:p>
  <w:p w14:paraId="1812C086" w14:textId="77777777" w:rsidR="00502DC7" w:rsidRDefault="00502D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7EA3"/>
    <w:multiLevelType w:val="hybridMultilevel"/>
    <w:tmpl w:val="2C52D3F2"/>
    <w:lvl w:ilvl="0" w:tplc="66CABDC8">
      <w:start w:val="3"/>
      <w:numFmt w:val="decimal"/>
      <w:lvlText w:val="%1."/>
      <w:lvlJc w:val="left"/>
      <w:pPr>
        <w:tabs>
          <w:tab w:val="num" w:pos="1080"/>
        </w:tabs>
        <w:ind w:left="1080" w:hanging="360"/>
      </w:pPr>
      <w:rPr>
        <w:b/>
      </w:r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abstractNum w:abstractNumId="1" w15:restartNumberingAfterBreak="0">
    <w:nsid w:val="66C442C5"/>
    <w:multiLevelType w:val="hybridMultilevel"/>
    <w:tmpl w:val="B9685522"/>
    <w:lvl w:ilvl="0" w:tplc="A0CC3DC2">
      <w:start w:val="5"/>
      <w:numFmt w:val="decimal"/>
      <w:lvlText w:val="%1."/>
      <w:lvlJc w:val="left"/>
      <w:pPr>
        <w:tabs>
          <w:tab w:val="num" w:pos="1080"/>
        </w:tabs>
        <w:ind w:left="1080" w:hanging="360"/>
      </w:pPr>
    </w:lvl>
    <w:lvl w:ilvl="1" w:tplc="04270019">
      <w:start w:val="1"/>
      <w:numFmt w:val="lowerLetter"/>
      <w:lvlText w:val="%2."/>
      <w:lvlJc w:val="left"/>
      <w:pPr>
        <w:tabs>
          <w:tab w:val="num" w:pos="1800"/>
        </w:tabs>
        <w:ind w:left="1800" w:hanging="360"/>
      </w:pPr>
    </w:lvl>
    <w:lvl w:ilvl="2" w:tplc="0427001B">
      <w:start w:val="1"/>
      <w:numFmt w:val="lowerRoman"/>
      <w:lvlText w:val="%3."/>
      <w:lvlJc w:val="right"/>
      <w:pPr>
        <w:tabs>
          <w:tab w:val="num" w:pos="2520"/>
        </w:tabs>
        <w:ind w:left="2520" w:hanging="180"/>
      </w:pPr>
    </w:lvl>
    <w:lvl w:ilvl="3" w:tplc="0427000F">
      <w:start w:val="1"/>
      <w:numFmt w:val="decimal"/>
      <w:lvlText w:val="%4."/>
      <w:lvlJc w:val="left"/>
      <w:pPr>
        <w:tabs>
          <w:tab w:val="num" w:pos="3240"/>
        </w:tabs>
        <w:ind w:left="3240" w:hanging="360"/>
      </w:pPr>
    </w:lvl>
    <w:lvl w:ilvl="4" w:tplc="04270019">
      <w:start w:val="1"/>
      <w:numFmt w:val="lowerLetter"/>
      <w:lvlText w:val="%5."/>
      <w:lvlJc w:val="left"/>
      <w:pPr>
        <w:tabs>
          <w:tab w:val="num" w:pos="3960"/>
        </w:tabs>
        <w:ind w:left="3960" w:hanging="360"/>
      </w:pPr>
    </w:lvl>
    <w:lvl w:ilvl="5" w:tplc="0427001B">
      <w:start w:val="1"/>
      <w:numFmt w:val="lowerRoman"/>
      <w:lvlText w:val="%6."/>
      <w:lvlJc w:val="right"/>
      <w:pPr>
        <w:tabs>
          <w:tab w:val="num" w:pos="4680"/>
        </w:tabs>
        <w:ind w:left="4680" w:hanging="180"/>
      </w:pPr>
    </w:lvl>
    <w:lvl w:ilvl="6" w:tplc="0427000F">
      <w:start w:val="1"/>
      <w:numFmt w:val="decimal"/>
      <w:lvlText w:val="%7."/>
      <w:lvlJc w:val="left"/>
      <w:pPr>
        <w:tabs>
          <w:tab w:val="num" w:pos="5400"/>
        </w:tabs>
        <w:ind w:left="5400" w:hanging="360"/>
      </w:pPr>
    </w:lvl>
    <w:lvl w:ilvl="7" w:tplc="04270019">
      <w:start w:val="1"/>
      <w:numFmt w:val="lowerLetter"/>
      <w:lvlText w:val="%8."/>
      <w:lvlJc w:val="left"/>
      <w:pPr>
        <w:tabs>
          <w:tab w:val="num" w:pos="6120"/>
        </w:tabs>
        <w:ind w:left="6120" w:hanging="360"/>
      </w:pPr>
    </w:lvl>
    <w:lvl w:ilvl="8" w:tplc="0427001B">
      <w:start w:val="1"/>
      <w:numFmt w:val="lowerRoman"/>
      <w:lvlText w:val="%9."/>
      <w:lvlJc w:val="right"/>
      <w:pPr>
        <w:tabs>
          <w:tab w:val="num" w:pos="6840"/>
        </w:tabs>
        <w:ind w:left="6840" w:hanging="180"/>
      </w:pPr>
    </w:lvl>
  </w:abstractNum>
  <w:num w:numId="1" w16cid:durableId="467865429">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6716102">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doNotHyphenateCaps/>
  <w:drawingGridHorizontalSpacing w:val="5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191"/>
    <w:rsid w:val="0002451F"/>
    <w:rsid w:val="00133A27"/>
    <w:rsid w:val="00140F8D"/>
    <w:rsid w:val="00146264"/>
    <w:rsid w:val="00155671"/>
    <w:rsid w:val="001926BD"/>
    <w:rsid w:val="00194666"/>
    <w:rsid w:val="001B68CE"/>
    <w:rsid w:val="001D47FC"/>
    <w:rsid w:val="002010E5"/>
    <w:rsid w:val="002156D4"/>
    <w:rsid w:val="002517FB"/>
    <w:rsid w:val="002567B5"/>
    <w:rsid w:val="00271556"/>
    <w:rsid w:val="002A08B8"/>
    <w:rsid w:val="002C4C2E"/>
    <w:rsid w:val="0033293E"/>
    <w:rsid w:val="003E412D"/>
    <w:rsid w:val="0040166F"/>
    <w:rsid w:val="00415BA4"/>
    <w:rsid w:val="00432AAC"/>
    <w:rsid w:val="00440DB3"/>
    <w:rsid w:val="00456640"/>
    <w:rsid w:val="004A7395"/>
    <w:rsid w:val="004B574E"/>
    <w:rsid w:val="00502DC7"/>
    <w:rsid w:val="00522FFD"/>
    <w:rsid w:val="00534645"/>
    <w:rsid w:val="00624DB4"/>
    <w:rsid w:val="0068352F"/>
    <w:rsid w:val="00735661"/>
    <w:rsid w:val="0075344B"/>
    <w:rsid w:val="00764E89"/>
    <w:rsid w:val="00787685"/>
    <w:rsid w:val="00792329"/>
    <w:rsid w:val="008452B7"/>
    <w:rsid w:val="00855084"/>
    <w:rsid w:val="00860E64"/>
    <w:rsid w:val="008A3209"/>
    <w:rsid w:val="008F150E"/>
    <w:rsid w:val="0094401A"/>
    <w:rsid w:val="009F48D6"/>
    <w:rsid w:val="00A25DC7"/>
    <w:rsid w:val="00A61191"/>
    <w:rsid w:val="00A81818"/>
    <w:rsid w:val="00AB2BB9"/>
    <w:rsid w:val="00AF68BE"/>
    <w:rsid w:val="00B43D34"/>
    <w:rsid w:val="00BC0FD3"/>
    <w:rsid w:val="00BC3FC9"/>
    <w:rsid w:val="00BF1B96"/>
    <w:rsid w:val="00CA7AA1"/>
    <w:rsid w:val="00CE72AD"/>
    <w:rsid w:val="00D04D6D"/>
    <w:rsid w:val="00D54D3B"/>
    <w:rsid w:val="00D76164"/>
    <w:rsid w:val="00D770C0"/>
    <w:rsid w:val="00DF27D9"/>
    <w:rsid w:val="00DF7C84"/>
    <w:rsid w:val="00E53A4A"/>
    <w:rsid w:val="00E640F4"/>
    <w:rsid w:val="00E73017"/>
    <w:rsid w:val="00ED68CC"/>
    <w:rsid w:val="00EE2FC8"/>
    <w:rsid w:val="00F101EC"/>
    <w:rsid w:val="00F235CA"/>
    <w:rsid w:val="00F57127"/>
    <w:rsid w:val="00FC3B5E"/>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82D23"/>
  <w15:docId w15:val="{0E71F3B0-5827-4A66-A3A5-0020AF46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Pr>
      <w:color w:val="808080"/>
    </w:rPr>
  </w:style>
  <w:style w:type="paragraph" w:styleId="Header">
    <w:name w:val="header"/>
    <w:basedOn w:val="Normal"/>
    <w:link w:val="HeaderChar"/>
    <w:uiPriority w:val="99"/>
    <w:pPr>
      <w:tabs>
        <w:tab w:val="center" w:pos="4819"/>
        <w:tab w:val="right" w:pos="9638"/>
      </w:tabs>
    </w:pPr>
  </w:style>
  <w:style w:type="character" w:customStyle="1" w:styleId="HeaderChar">
    <w:name w:val="Header Char"/>
    <w:basedOn w:val="DefaultParagraphFont"/>
    <w:link w:val="Header"/>
    <w:uiPriority w:val="99"/>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pPr>
      <w:ind w:left="720"/>
      <w:contextualSpacing/>
    </w:pPr>
  </w:style>
  <w:style w:type="character" w:styleId="Hyperlink">
    <w:name w:val="Hyperlink"/>
    <w:basedOn w:val="DefaultParagraphFont"/>
    <w:unhideWhenUsed/>
    <w:rsid w:val="00D76164"/>
    <w:rPr>
      <w:color w:val="0000FF" w:themeColor="hyperlink"/>
      <w:u w:val="single"/>
    </w:rPr>
  </w:style>
  <w:style w:type="character" w:styleId="UnresolvedMention">
    <w:name w:val="Unresolved Mention"/>
    <w:basedOn w:val="DefaultParagraphFont"/>
    <w:uiPriority w:val="99"/>
    <w:semiHidden/>
    <w:unhideWhenUsed/>
    <w:rsid w:val="00D76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rate.miciuliene@kpd.l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ima.gasiunaite@kpd.lt" TargetMode="External"/><Relationship Id="rId12" Type="http://schemas.openxmlformats.org/officeDocument/2006/relationships/hyperlink" Target="mailto:centras@kpd.lt"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ima.gasiunaite@kpd.lt"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mailto:jurate.miciuliene@kpd.l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ima.gasiunaite@kpd.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6</Pages>
  <Words>2529</Words>
  <Characters>14418</Characters>
  <Application>Microsoft Office Word</Application>
  <DocSecurity>0</DocSecurity>
  <Lines>120</Lines>
  <Paragraphs>33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16914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Tadeuš Buivid</dc:creator>
  <cp:lastModifiedBy>Sima Gasiūnaitė</cp:lastModifiedBy>
  <cp:revision>39</cp:revision>
  <dcterms:created xsi:type="dcterms:W3CDTF">2023-07-13T12:54:00Z</dcterms:created>
  <dcterms:modified xsi:type="dcterms:W3CDTF">2026-07-10T08:20:00Z</dcterms:modified>
</cp:coreProperties>
</file>